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2B7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3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bookmarkStart w:id="18" w:name="_GoBack"/>
      <w:bookmarkEnd w:id="18"/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苏州市市级打造先进制造业基地</w:t>
      </w:r>
    </w:p>
    <w:p w14:paraId="2CB73C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3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专项资金管理办法</w:t>
      </w:r>
    </w:p>
    <w:p w14:paraId="158350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</w:pPr>
    </w:p>
    <w:p w14:paraId="048DEF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第一章 总  则</w:t>
      </w:r>
    </w:p>
    <w:p w14:paraId="0B6015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第一条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为规范苏州市市级打造先进制造业基地专项资金使用和管理，充分发挥政策引导作用，提高财政资金绩效，根据《中华人民共和国预算法》《中华人民共和国预算法实施条例》《苏州市市级财政专项资金管理办法》等要求和预算管理有关规定，制定本办法。</w:t>
      </w:r>
    </w:p>
    <w:p w14:paraId="72339C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第二条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本办法所称苏州市市级打造先进制造业基地专项资金（以下简称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专项资金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），是指苏州市级财政预算安排，聚焦市制造业10个重点产业集群和30条重点产业链（以下简称“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1030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’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产业体系”），专项用于推动制造业高端化、智能化、绿色化发展，提升产业链韧性和安全水平，因地制宜发展新质生产力，加快推进新型工业化建设的资金。</w:t>
      </w:r>
    </w:p>
    <w:p w14:paraId="3607BA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第三条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专项资金使用管理应当符合国家、省产业政策和苏州市新型工业化建设总体目标，遵循重点突出、权责明确、公平公开、绩效优先的原则，自觉接受财政、审计等部门监管。</w:t>
      </w:r>
    </w:p>
    <w:p w14:paraId="3821DB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26BC6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第二章 管理职责</w:t>
      </w:r>
    </w:p>
    <w:p w14:paraId="2ECBD7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30" w:firstLineChars="196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第四条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专项资金由苏州市财政局（以下简称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市财政局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）、苏州市工业和信息化局（以下简称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市工信局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）、县级市（区）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财政和工信部门、项目承担单位按职责分工做好管理工作。</w:t>
      </w:r>
    </w:p>
    <w:p w14:paraId="78A192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第五条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市财政局主要职责：</w:t>
      </w:r>
    </w:p>
    <w:p w14:paraId="65799E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（一）会同市工信局制定专项资金管理办法；</w:t>
      </w:r>
    </w:p>
    <w:p w14:paraId="282F38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）组织专项资金预算的编制和执行；</w:t>
      </w:r>
    </w:p>
    <w:p w14:paraId="358585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）配合市工信局制定年度专项资金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实施方案、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项目申报指南；</w:t>
      </w:r>
    </w:p>
    <w:p w14:paraId="00F68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OLE_LINK1"/>
      <w:bookmarkStart w:id="1" w:name="OLE_LINK2"/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  <w:bookmarkEnd w:id="0"/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对市工信局拟定的专项资金安排建议提出意见，按规定履行报批程序并下达资金；</w:t>
      </w:r>
    </w:p>
    <w:p w14:paraId="4EA051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）组织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专项资金预算绩效管理，监督专项资金政策执行情况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03E6D1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）法律法规规章等规定的其他职责。</w:t>
      </w:r>
    </w:p>
    <w:p w14:paraId="12273F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第六条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市工信局主要职责：</w:t>
      </w:r>
    </w:p>
    <w:p w14:paraId="536113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参与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制定专项资金管理办法；</w:t>
      </w:r>
    </w:p>
    <w:p w14:paraId="0B0FDF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（二）健全内部控制制度，制定管理流程，明确责任主体，规范资金管理；</w:t>
      </w:r>
    </w:p>
    <w:p w14:paraId="2BF0E6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（三）按规定编制和执行专项资金预算；</w:t>
      </w:r>
    </w:p>
    <w:p w14:paraId="78E5E2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bookmarkStart w:id="2" w:name="OLE_LINK6"/>
      <w:bookmarkStart w:id="3" w:name="OLE_LINK5"/>
      <w:r>
        <w:rPr>
          <w:rFonts w:hint="default" w:ascii="Times New Roman" w:hAnsi="Times New Roman" w:eastAsia="仿宋_GB2312" w:cs="Times New Roman"/>
          <w:sz w:val="32"/>
          <w:szCs w:val="32"/>
        </w:rPr>
        <w:t>（四）</w:t>
      </w:r>
      <w:bookmarkEnd w:id="2"/>
      <w:bookmarkEnd w:id="3"/>
      <w:r>
        <w:rPr>
          <w:rFonts w:hint="default" w:ascii="Times New Roman" w:hAnsi="Times New Roman" w:eastAsia="仿宋_GB2312" w:cs="Times New Roman"/>
          <w:sz w:val="32"/>
          <w:szCs w:val="32"/>
        </w:rPr>
        <w:t>会同市财政局制定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度专项资金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实施方案、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项目申报指南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；</w:t>
      </w:r>
    </w:p>
    <w:p w14:paraId="7E2E20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（五）组织项目申报、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审核、专家评审和结果公示，提出资金安排建议；</w:t>
      </w:r>
    </w:p>
    <w:p w14:paraId="4300C9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（六）组织项目实施、跟踪服务和验收，按规定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具体实施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专项资金预算绩效管理工作；</w:t>
      </w:r>
    </w:p>
    <w:p w14:paraId="502DC8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（七）制定专项资金“免申即享”“直达快享”项目计划，按规定将资金拨付项目承担单位；</w:t>
      </w:r>
    </w:p>
    <w:p w14:paraId="5668B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（八）督促项目承担单位加强项目财务管理、规范会计核算，按规定向市财政局报送专项资金使用情况；</w:t>
      </w:r>
    </w:p>
    <w:p w14:paraId="26E86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4" w:name="OLE_LINK3"/>
      <w:bookmarkStart w:id="5" w:name="OLE_LINK4"/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）法律法规规章等规定的其他职责。</w:t>
      </w:r>
    </w:p>
    <w:p w14:paraId="2B60F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本办法所称“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免申即享”，是指市工信局对符合条件的项目根据政策规定主动开展资金兑付，项目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承担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单位不需提出兑付申请便可直接享受资金。</w:t>
      </w:r>
    </w:p>
    <w:p w14:paraId="0652C5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本办法所称“直达快享”，是指通过简化项目申报和审核流程、缩短资金兑付周期，对具备支持条件的项目由市工信局将资金直接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拨付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项目承担单位。</w:t>
      </w:r>
    </w:p>
    <w:bookmarkEnd w:id="4"/>
    <w:bookmarkEnd w:id="5"/>
    <w:p w14:paraId="5C2DB5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 xml:space="preserve">第七条 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县级市（区）财政部门主要职责：</w:t>
      </w:r>
    </w:p>
    <w:p w14:paraId="361F7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（一）组织专项资金预算执行，按规定拨付资金；</w:t>
      </w:r>
    </w:p>
    <w:p w14:paraId="0F47E2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（二）配合开展专项资金预算绩效管理工作；</w:t>
      </w:r>
    </w:p>
    <w:p w14:paraId="241941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（三）对专项资金政策执行情况进行监督；</w:t>
      </w:r>
    </w:p>
    <w:p w14:paraId="169E36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（四）法律法规规章规定的其他职责。</w:t>
      </w:r>
    </w:p>
    <w:p w14:paraId="421831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第八条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县级市（区）工信部门主要职责：</w:t>
      </w:r>
    </w:p>
    <w:p w14:paraId="784F6A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（一）根据项目申报指南和相关规定组织项目申报；</w:t>
      </w:r>
    </w:p>
    <w:p w14:paraId="3AB5F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负责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审核申报材料的真实性、完整性，审查项目申报单位信用情况；</w:t>
      </w:r>
    </w:p>
    <w:p w14:paraId="2B9BC8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（三）负责项目执行过程中的监督管理，向同级财政部门和市工信局报送专项资金使用情况和项目实施情况；</w:t>
      </w:r>
    </w:p>
    <w:p w14:paraId="665DB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（四）根据管理权限或受市工信局委托，组织项目验收；</w:t>
      </w:r>
    </w:p>
    <w:p w14:paraId="212AFC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（五）按规定具体实施专项资金预算绩效管理工作；</w:t>
      </w:r>
    </w:p>
    <w:p w14:paraId="683759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（六）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法律法规规章等规定的其他职责。</w:t>
      </w:r>
    </w:p>
    <w:p w14:paraId="2DFBD0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第九条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项目承担单位主要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责任与义务：</w:t>
      </w:r>
    </w:p>
    <w:p w14:paraId="13B4FA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（一）根据项目申报指南和相关规定申报项目；</w:t>
      </w:r>
    </w:p>
    <w:p w14:paraId="7687D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（二）负责项目实施并进行日常管理，对项目实施质量和安全负责，按要求定期报送监管信息；</w:t>
      </w:r>
    </w:p>
    <w:p w14:paraId="311944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（三）按规定使用专项资金，提交项目验收申请，负责项目资金的财务管理和会计核算；</w:t>
      </w:r>
    </w:p>
    <w:p w14:paraId="757CC5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（四）配合财政、工信、审计等部门对项目实施情况开展监督检查、验收、绩效评价以及资金清算等工作；</w:t>
      </w:r>
    </w:p>
    <w:p w14:paraId="58F59F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（五）对提供资料的完整性、真实性、合规性负责，落实信用承诺，履行项目实施和资金管理主体责任；</w:t>
      </w:r>
    </w:p>
    <w:p w14:paraId="4EB9EB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（六）法律法规规章等规定的其他职责。</w:t>
      </w:r>
    </w:p>
    <w:p w14:paraId="1BE87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810CF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第三章 资金支持范围与方式</w:t>
      </w:r>
    </w:p>
    <w:p w14:paraId="68FFBE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第十条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专项资金主要用于支持“1030”产业体系发展、制造业转型升级、服务体系及平台建设等方向，并根据市委、市政府年度重点部署任务进行调整。</w:t>
      </w:r>
    </w:p>
    <w:p w14:paraId="77095A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各级财政和工信部门不得将专项资金用于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工资福利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日常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公用经费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偿还债务或楼堂馆所等中央、省明令禁止的相关项目建设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以及其他不符合专项资金支持范围的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支出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不得无故滞留、拖延专项资金的拨款。</w:t>
      </w:r>
    </w:p>
    <w:p w14:paraId="65F5FE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第十一条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专项资金主要采用贷款贴息、以奖代补、投入补助等支持方式。</w:t>
      </w:r>
    </w:p>
    <w:p w14:paraId="68108B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贷款贴息是指对符合贷款贴息政策的项目，按贷款额度、期限、利率给予利息补贴。</w:t>
      </w:r>
    </w:p>
    <w:p w14:paraId="7F9593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以奖代补是指对核心产业领域重点项目，按目标任务完成情况给予奖补。</w:t>
      </w:r>
    </w:p>
    <w:p w14:paraId="69B87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投入补助是指对经申报评审确定的重点项目，按项目投入额的一定比例给予补助。</w:t>
      </w:r>
    </w:p>
    <w:p w14:paraId="2CD38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1436D8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第四章 资金分配与使用</w:t>
      </w:r>
    </w:p>
    <w:p w14:paraId="57CDAB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第十二条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专项资金分配采取因素法与项目法相结合等方式。</w:t>
      </w:r>
    </w:p>
    <w:p w14:paraId="198A65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采用项目法分配的，由市工信局按规定组织项目遴选，确定拟支持项目及支持金额。其中，采用申报制的，应</w:t>
      </w:r>
      <w:bookmarkStart w:id="6" w:name="OLE_LINK20"/>
      <w:bookmarkStart w:id="7" w:name="OLE_LINK19"/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简化流程、压缩时限</w:t>
      </w:r>
      <w:bookmarkEnd w:id="6"/>
      <w:bookmarkEnd w:id="7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，优先采用“直达快享”方式兑付资金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；采用“免申即享”的，</w:t>
      </w:r>
      <w:bookmarkStart w:id="8" w:name="OLE_LINK10"/>
      <w:bookmarkStart w:id="9" w:name="OLE_LINK9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需项目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承担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单位申报，由市工信局会同市财政局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对照项目条件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直接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付资金。</w:t>
      </w:r>
      <w:bookmarkEnd w:id="8"/>
      <w:bookmarkEnd w:id="9"/>
    </w:p>
    <w:p w14:paraId="60780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采用因素法分配的，主要根据国家和行业相关标准确定因素、权重等，由市工信局据此测算拟分配金额。</w:t>
      </w:r>
    </w:p>
    <w:p w14:paraId="722C5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第十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市工信局会同市财政局根据工作需要，聚焦市委、市政府重大战略目标任务和重点工作，制定发布年度专项资金项目申报指南，明确专项资金支持范围和使用方式，以及项目申报具体要求，并组织项目申报工作。</w:t>
      </w:r>
    </w:p>
    <w:p w14:paraId="3FD1BF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第十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条 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项目申报单位应当符合以下条件：</w:t>
      </w:r>
    </w:p>
    <w:p w14:paraId="4487CC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（一）具有独立法人资格且具有健全的财务管理制度；</w:t>
      </w:r>
    </w:p>
    <w:p w14:paraId="0BE954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（二）近三年未被列入严重失信主体名单，且无未修复的严重失信行为；</w:t>
      </w:r>
    </w:p>
    <w:p w14:paraId="34A35F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（三）近三年未因违反有关规定被禁止申报专项资金；</w:t>
      </w:r>
    </w:p>
    <w:p w14:paraId="690CDD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（四）除有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  <w:lang w:eastAsia="zh-CN"/>
        </w:rPr>
        <w:t>明确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规定外，已获得中央、省、市级财政资金支持的同一项目，不得申报本专项资金；</w:t>
      </w:r>
    </w:p>
    <w:p w14:paraId="40C560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（五）项目申报指南明确的其他条件。</w:t>
      </w:r>
    </w:p>
    <w:p w14:paraId="563789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市工信局、县级市（区）工信部门根据本办法和年度专项资金项目申报指南等要求，按属地原则组织项目申报，严把审核关，杜绝各种形式的虚假包装、数据造假等行为。</w:t>
      </w:r>
    </w:p>
    <w:p w14:paraId="228217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color w:val="FF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第十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条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市工信局确定拟支持项目，提出专项资金安排建议，按规定向社会公示。</w:t>
      </w:r>
    </w:p>
    <w:p w14:paraId="18A5D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第十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 xml:space="preserve">条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市财政局对市工信局提交的专项资金安排建议审核报批后，按规定下达专项资金预算。</w:t>
      </w:r>
    </w:p>
    <w:p w14:paraId="1D1613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专项资金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的使用均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国库集中支付管理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规定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办理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涉及政府采购的，按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政府采购有关规定执行。</w:t>
      </w:r>
    </w:p>
    <w:p w14:paraId="2BA21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八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专项资金下达后，项目承担单位应按计划及时组织实施。如确需变更项目内容或调整预算的，按有关规定报批。</w:t>
      </w:r>
    </w:p>
    <w:p w14:paraId="3802DB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项目承担单位发现项目不再符合专项资金支持条件的，应主动退回资金。</w:t>
      </w:r>
    </w:p>
    <w:p w14:paraId="59E2C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bookmarkStart w:id="10" w:name="OLE_LINK7"/>
      <w:bookmarkStart w:id="11" w:name="OLE_LINK8"/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十九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bookmarkEnd w:id="10"/>
      <w:bookmarkEnd w:id="11"/>
      <w:r>
        <w:rPr>
          <w:rFonts w:hint="default" w:ascii="Times New Roman" w:hAnsi="Times New Roman" w:eastAsia="仿宋_GB2312" w:cs="Times New Roman"/>
          <w:color w:val="FF0000"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项目承担单位应严格按国家财务会计制度规定，做好项目资金的会计核算工作。建立项目管理责任制，加强资金核算和监管，并按规定做好全流程、全周期归档管理。</w:t>
      </w:r>
    </w:p>
    <w:p w14:paraId="66A2A8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28BBD4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第五章 绩效管理与监督检查</w:t>
      </w:r>
    </w:p>
    <w:p w14:paraId="64921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bookmarkStart w:id="12" w:name="OLE_LINK12"/>
      <w:bookmarkStart w:id="13" w:name="OLE_LINK11"/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第二十条</w:t>
      </w:r>
      <w:bookmarkEnd w:id="12"/>
      <w:bookmarkEnd w:id="13"/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 市财政局和市工信局应按全面实施预算绩效管理要求，健全专项资金绩效评估、绩效目标、绩效监控、绩效评价和绩效管理成果应用等全过程预算绩效管理机制。</w:t>
      </w:r>
    </w:p>
    <w:p w14:paraId="42A765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 xml:space="preserve">条 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市工信局对专项资金子项目的新设立、执行到期申请重新设立或延续执行、支持政策或支持方向发生较大变化等情形，应按规定开展事前绩效评估；设置专项资金预算绩效目标，经市财政局审核后与预算同步批复下达；对绩效目标实现程度和预算执行进度进行监控，发生偏离的应采取措施予以纠正，并将监控结果及时报送市财政局；对专项资金实施绩效自评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市财政局根据需要对专项资金实施财政绩效评价。</w:t>
      </w:r>
    </w:p>
    <w:p w14:paraId="3B61CE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二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条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 xml:space="preserve"> 市财政局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  <w:lang w:eastAsia="zh-CN"/>
        </w:rPr>
        <w:t>依法履行财会监督职责，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对专项资金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政策执行、预算编制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  <w:lang w:eastAsia="zh-CN"/>
        </w:rPr>
        <w:t>和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资金管理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  <w:lang w:eastAsia="zh-CN"/>
        </w:rPr>
        <w:t>等情况适时开展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监督检查，对发现的财政违法违规行为依法处理处罚，并将绩效管理成果和监督检查结果作为政策调整、预算安排和完善预算管理的重要依据。</w:t>
      </w:r>
    </w:p>
    <w:p w14:paraId="15E885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bookmarkStart w:id="14" w:name="OLE_LINK16"/>
      <w:bookmarkStart w:id="15" w:name="OLE_LINK15"/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bookmarkEnd w:id="14"/>
      <w:bookmarkEnd w:id="15"/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工信部门应督促项目承担单位加强项目资金财务管理，按规定使用专项资金，并向财政部门报送项目实施和资金使用情况。</w:t>
      </w:r>
    </w:p>
    <w:p w14:paraId="4432CC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 xml:space="preserve">条 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在专项资金申报、评审、绩效管理等有关工作中提供服务的中介机构，应履行规定程序，独立客观发表意见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对报告真实性负责。</w:t>
      </w:r>
    </w:p>
    <w:p w14:paraId="4C96CB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 对市财政局作出的追回有关财政资金的处理，市工信局和县级市（区）工信部门、财政部门以及项目承担单位应当协助执行。</w:t>
      </w:r>
    </w:p>
    <w:p w14:paraId="43AAD7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 各级财政、工信部门及其工作人员在专项资金分配、项目实施中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存在违反本办法规定的行为，以及其他滥用职权、玩忽职守、徇私舞弊等违法违规行为的，按《中华人民共和国公务员法》《中华人民共和国预算法》《财政违法行为处罚处分条例》等有关规定处理；涉嫌犯罪的，依法移送司法机关追究刑事责任。</w:t>
      </w:r>
    </w:p>
    <w:p w14:paraId="044F1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bookmarkStart w:id="16" w:name="OLE_LINK18"/>
      <w:bookmarkStart w:id="17" w:name="OLE_LINK17"/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bookmarkEnd w:id="16"/>
      <w:bookmarkEnd w:id="17"/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 对单位或个人存在虚报冒领、骗取套取、截留、挤占、挪用专项资金等违法违规行为的，按照《中华人民共和国预算法》《财政违法行为处罚处分条例》等有关规定处理处罚；涉嫌犯罪的，依法移送司法机关追究刑事责任。</w:t>
      </w:r>
    </w:p>
    <w:p w14:paraId="371D89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</w:p>
    <w:p w14:paraId="120793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第六章 附 则</w:t>
      </w:r>
    </w:p>
    <w:p w14:paraId="57584A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第二十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八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条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  <w:lang w:eastAsia="zh-CN"/>
        </w:rPr>
        <w:t>专项资金的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项目管理办法由市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  <w:lang w:eastAsia="zh-CN"/>
        </w:rPr>
        <w:t>工信局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highlight w:val="none"/>
        </w:rPr>
        <w:t>另行制定。</w:t>
      </w:r>
    </w:p>
    <w:p w14:paraId="3BF2A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二十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九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条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 本办法由市财政局会同市工信局负责解释。</w:t>
      </w:r>
    </w:p>
    <w:p w14:paraId="327CE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第三十条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 本办法自2026年1月27日起施行，有效期至2031年1月26日。《苏州市市级打造先进制造业基地专项资金管理办法》（苏财规﹝2020﹞9号）同时废止。</w:t>
      </w:r>
    </w:p>
    <w:sectPr>
      <w:footerReference r:id="rId3" w:type="default"/>
      <w:pgSz w:w="11906" w:h="16838"/>
      <w:pgMar w:top="1440" w:right="1701" w:bottom="1440" w:left="1701" w:header="851" w:footer="992" w:gutter="0"/>
      <w:cols w:space="720" w:num="1"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4D4064-C307-407D-BE94-BF985F3B005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文鼎CS仿宋体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B705866-00B2-4A49-A5B3-D087AF634E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FCB4A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7C7A15">
                          <w:pPr>
                            <w:pStyle w:val="7"/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7C7A15">
                    <w:pPr>
                      <w:pStyle w:val="7"/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480D946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45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9C3"/>
    <w:rsid w:val="00000F0F"/>
    <w:rsid w:val="0000540E"/>
    <w:rsid w:val="00016069"/>
    <w:rsid w:val="00016085"/>
    <w:rsid w:val="00016F98"/>
    <w:rsid w:val="00022CB2"/>
    <w:rsid w:val="00026579"/>
    <w:rsid w:val="00036846"/>
    <w:rsid w:val="00036871"/>
    <w:rsid w:val="000519A7"/>
    <w:rsid w:val="0005642D"/>
    <w:rsid w:val="00062049"/>
    <w:rsid w:val="0008676D"/>
    <w:rsid w:val="000867AE"/>
    <w:rsid w:val="00086DF9"/>
    <w:rsid w:val="00090D79"/>
    <w:rsid w:val="000928FB"/>
    <w:rsid w:val="000A6275"/>
    <w:rsid w:val="000B42AB"/>
    <w:rsid w:val="000B7F60"/>
    <w:rsid w:val="000C2C8B"/>
    <w:rsid w:val="000C4516"/>
    <w:rsid w:val="000D0F6D"/>
    <w:rsid w:val="000D69A1"/>
    <w:rsid w:val="000E047A"/>
    <w:rsid w:val="000F6271"/>
    <w:rsid w:val="00100DA9"/>
    <w:rsid w:val="00105BFD"/>
    <w:rsid w:val="00116674"/>
    <w:rsid w:val="001178B7"/>
    <w:rsid w:val="0011790C"/>
    <w:rsid w:val="00131508"/>
    <w:rsid w:val="001342B9"/>
    <w:rsid w:val="001348A5"/>
    <w:rsid w:val="001431EA"/>
    <w:rsid w:val="00144B2B"/>
    <w:rsid w:val="00154245"/>
    <w:rsid w:val="001552E1"/>
    <w:rsid w:val="0015706C"/>
    <w:rsid w:val="00162A39"/>
    <w:rsid w:val="001652FC"/>
    <w:rsid w:val="001705FF"/>
    <w:rsid w:val="001755C4"/>
    <w:rsid w:val="00177B1A"/>
    <w:rsid w:val="001A6A38"/>
    <w:rsid w:val="001A770A"/>
    <w:rsid w:val="001A7CEA"/>
    <w:rsid w:val="001A7CF4"/>
    <w:rsid w:val="001B1481"/>
    <w:rsid w:val="001B6DA8"/>
    <w:rsid w:val="001C2651"/>
    <w:rsid w:val="001C70BD"/>
    <w:rsid w:val="001D0670"/>
    <w:rsid w:val="001D7D0B"/>
    <w:rsid w:val="001F5949"/>
    <w:rsid w:val="001F72A0"/>
    <w:rsid w:val="00205405"/>
    <w:rsid w:val="002137B8"/>
    <w:rsid w:val="00214CBF"/>
    <w:rsid w:val="00220142"/>
    <w:rsid w:val="00222DE3"/>
    <w:rsid w:val="0023015C"/>
    <w:rsid w:val="00251F0E"/>
    <w:rsid w:val="00261FE9"/>
    <w:rsid w:val="00262A1C"/>
    <w:rsid w:val="002738E5"/>
    <w:rsid w:val="00273BE4"/>
    <w:rsid w:val="00281391"/>
    <w:rsid w:val="00281CA5"/>
    <w:rsid w:val="00284F7A"/>
    <w:rsid w:val="00290FCF"/>
    <w:rsid w:val="002924D2"/>
    <w:rsid w:val="00294307"/>
    <w:rsid w:val="00295BBB"/>
    <w:rsid w:val="002A31E3"/>
    <w:rsid w:val="002A7418"/>
    <w:rsid w:val="002D3B19"/>
    <w:rsid w:val="002E6434"/>
    <w:rsid w:val="002F507C"/>
    <w:rsid w:val="002F53CB"/>
    <w:rsid w:val="002F6DFC"/>
    <w:rsid w:val="003176F5"/>
    <w:rsid w:val="00331774"/>
    <w:rsid w:val="00335993"/>
    <w:rsid w:val="0034310D"/>
    <w:rsid w:val="00347DCC"/>
    <w:rsid w:val="0035609B"/>
    <w:rsid w:val="00365DF2"/>
    <w:rsid w:val="00373582"/>
    <w:rsid w:val="003836BA"/>
    <w:rsid w:val="00394BC0"/>
    <w:rsid w:val="003A2452"/>
    <w:rsid w:val="003A28B8"/>
    <w:rsid w:val="003B0212"/>
    <w:rsid w:val="003B3912"/>
    <w:rsid w:val="003C7C19"/>
    <w:rsid w:val="003D1B08"/>
    <w:rsid w:val="003E27DD"/>
    <w:rsid w:val="003E6849"/>
    <w:rsid w:val="003E68A6"/>
    <w:rsid w:val="0040455F"/>
    <w:rsid w:val="00406B2B"/>
    <w:rsid w:val="00407587"/>
    <w:rsid w:val="00413923"/>
    <w:rsid w:val="0042035D"/>
    <w:rsid w:val="004232E6"/>
    <w:rsid w:val="00440BED"/>
    <w:rsid w:val="0044547C"/>
    <w:rsid w:val="00454F61"/>
    <w:rsid w:val="00456BEB"/>
    <w:rsid w:val="00460071"/>
    <w:rsid w:val="0046688C"/>
    <w:rsid w:val="00470BAF"/>
    <w:rsid w:val="0047154E"/>
    <w:rsid w:val="00472E09"/>
    <w:rsid w:val="004741AD"/>
    <w:rsid w:val="004854D9"/>
    <w:rsid w:val="00492C7F"/>
    <w:rsid w:val="00496966"/>
    <w:rsid w:val="004A2286"/>
    <w:rsid w:val="004A57AF"/>
    <w:rsid w:val="004A5CB8"/>
    <w:rsid w:val="004B26A8"/>
    <w:rsid w:val="004B3140"/>
    <w:rsid w:val="004B46B4"/>
    <w:rsid w:val="004C24CD"/>
    <w:rsid w:val="004E06A0"/>
    <w:rsid w:val="004E3E51"/>
    <w:rsid w:val="00504A99"/>
    <w:rsid w:val="00526957"/>
    <w:rsid w:val="0053310C"/>
    <w:rsid w:val="00535FEA"/>
    <w:rsid w:val="00537379"/>
    <w:rsid w:val="00560B02"/>
    <w:rsid w:val="005678C1"/>
    <w:rsid w:val="005800C8"/>
    <w:rsid w:val="005803B9"/>
    <w:rsid w:val="005805C4"/>
    <w:rsid w:val="00581AA3"/>
    <w:rsid w:val="00581AE5"/>
    <w:rsid w:val="00585C78"/>
    <w:rsid w:val="005A3769"/>
    <w:rsid w:val="005A48D5"/>
    <w:rsid w:val="005B6621"/>
    <w:rsid w:val="005B70E8"/>
    <w:rsid w:val="005C18EB"/>
    <w:rsid w:val="005C4215"/>
    <w:rsid w:val="005D123F"/>
    <w:rsid w:val="005D2F91"/>
    <w:rsid w:val="005E0DD0"/>
    <w:rsid w:val="005E2E3C"/>
    <w:rsid w:val="005F6502"/>
    <w:rsid w:val="006041F5"/>
    <w:rsid w:val="00605A01"/>
    <w:rsid w:val="006221A0"/>
    <w:rsid w:val="00622862"/>
    <w:rsid w:val="0062492F"/>
    <w:rsid w:val="00627071"/>
    <w:rsid w:val="006336F5"/>
    <w:rsid w:val="00633CD8"/>
    <w:rsid w:val="00634EB6"/>
    <w:rsid w:val="00642081"/>
    <w:rsid w:val="00642317"/>
    <w:rsid w:val="00642D0D"/>
    <w:rsid w:val="006441AB"/>
    <w:rsid w:val="00647F30"/>
    <w:rsid w:val="006505A7"/>
    <w:rsid w:val="0065122C"/>
    <w:rsid w:val="00651BC8"/>
    <w:rsid w:val="00655015"/>
    <w:rsid w:val="00655BD9"/>
    <w:rsid w:val="006615B5"/>
    <w:rsid w:val="00680BB1"/>
    <w:rsid w:val="00684552"/>
    <w:rsid w:val="00684A69"/>
    <w:rsid w:val="00685813"/>
    <w:rsid w:val="00687662"/>
    <w:rsid w:val="006957D5"/>
    <w:rsid w:val="006A3D4E"/>
    <w:rsid w:val="006B41D8"/>
    <w:rsid w:val="006C5FD5"/>
    <w:rsid w:val="006C7DC1"/>
    <w:rsid w:val="006D0255"/>
    <w:rsid w:val="006D18C4"/>
    <w:rsid w:val="006D742A"/>
    <w:rsid w:val="006F2E22"/>
    <w:rsid w:val="006F6F73"/>
    <w:rsid w:val="007131C5"/>
    <w:rsid w:val="00715754"/>
    <w:rsid w:val="00716EE7"/>
    <w:rsid w:val="00725513"/>
    <w:rsid w:val="00734917"/>
    <w:rsid w:val="0073685A"/>
    <w:rsid w:val="00743C01"/>
    <w:rsid w:val="00745520"/>
    <w:rsid w:val="00745EB9"/>
    <w:rsid w:val="00750030"/>
    <w:rsid w:val="007501D3"/>
    <w:rsid w:val="00754DF2"/>
    <w:rsid w:val="00754F20"/>
    <w:rsid w:val="007637FC"/>
    <w:rsid w:val="00766CFB"/>
    <w:rsid w:val="007765BC"/>
    <w:rsid w:val="0078237B"/>
    <w:rsid w:val="007838B9"/>
    <w:rsid w:val="007876A4"/>
    <w:rsid w:val="00790737"/>
    <w:rsid w:val="007908DB"/>
    <w:rsid w:val="007909CA"/>
    <w:rsid w:val="007A09D5"/>
    <w:rsid w:val="007A3015"/>
    <w:rsid w:val="007A60D3"/>
    <w:rsid w:val="007B4BEF"/>
    <w:rsid w:val="007B5384"/>
    <w:rsid w:val="007C5023"/>
    <w:rsid w:val="007D23FF"/>
    <w:rsid w:val="007D3AAB"/>
    <w:rsid w:val="007D56C7"/>
    <w:rsid w:val="007E07DC"/>
    <w:rsid w:val="007F0EBA"/>
    <w:rsid w:val="007F7C2F"/>
    <w:rsid w:val="0080152C"/>
    <w:rsid w:val="0080231C"/>
    <w:rsid w:val="00802A01"/>
    <w:rsid w:val="00802DB8"/>
    <w:rsid w:val="00804D3B"/>
    <w:rsid w:val="00810477"/>
    <w:rsid w:val="00815905"/>
    <w:rsid w:val="008201E3"/>
    <w:rsid w:val="00830175"/>
    <w:rsid w:val="0083131E"/>
    <w:rsid w:val="008359E6"/>
    <w:rsid w:val="00836837"/>
    <w:rsid w:val="00837FE4"/>
    <w:rsid w:val="008430B8"/>
    <w:rsid w:val="00844987"/>
    <w:rsid w:val="00845F99"/>
    <w:rsid w:val="008473F9"/>
    <w:rsid w:val="00852F73"/>
    <w:rsid w:val="0085465C"/>
    <w:rsid w:val="00857323"/>
    <w:rsid w:val="0085735C"/>
    <w:rsid w:val="00860CB7"/>
    <w:rsid w:val="00861875"/>
    <w:rsid w:val="00861A4A"/>
    <w:rsid w:val="00867783"/>
    <w:rsid w:val="00881B74"/>
    <w:rsid w:val="00882D65"/>
    <w:rsid w:val="00883129"/>
    <w:rsid w:val="00886872"/>
    <w:rsid w:val="008926C4"/>
    <w:rsid w:val="008944C5"/>
    <w:rsid w:val="008960CA"/>
    <w:rsid w:val="0089722F"/>
    <w:rsid w:val="008A245A"/>
    <w:rsid w:val="008B0174"/>
    <w:rsid w:val="008B139A"/>
    <w:rsid w:val="008B2305"/>
    <w:rsid w:val="008B3F61"/>
    <w:rsid w:val="008C2B51"/>
    <w:rsid w:val="008C3B40"/>
    <w:rsid w:val="008C7DC9"/>
    <w:rsid w:val="008E341A"/>
    <w:rsid w:val="008E5327"/>
    <w:rsid w:val="008F1DA9"/>
    <w:rsid w:val="008F4DC8"/>
    <w:rsid w:val="009034F2"/>
    <w:rsid w:val="00905242"/>
    <w:rsid w:val="00905C77"/>
    <w:rsid w:val="009071C2"/>
    <w:rsid w:val="00917C95"/>
    <w:rsid w:val="0092035A"/>
    <w:rsid w:val="00924743"/>
    <w:rsid w:val="0093372E"/>
    <w:rsid w:val="0094149F"/>
    <w:rsid w:val="00946FC5"/>
    <w:rsid w:val="00952B40"/>
    <w:rsid w:val="00961E7D"/>
    <w:rsid w:val="009624BB"/>
    <w:rsid w:val="00967A3A"/>
    <w:rsid w:val="00970004"/>
    <w:rsid w:val="00970B7F"/>
    <w:rsid w:val="009723B2"/>
    <w:rsid w:val="00980DA3"/>
    <w:rsid w:val="009830A7"/>
    <w:rsid w:val="00984F1A"/>
    <w:rsid w:val="009862C8"/>
    <w:rsid w:val="00995F8E"/>
    <w:rsid w:val="009A61E3"/>
    <w:rsid w:val="009C230D"/>
    <w:rsid w:val="009C6211"/>
    <w:rsid w:val="009D05DC"/>
    <w:rsid w:val="009D5272"/>
    <w:rsid w:val="009D6C42"/>
    <w:rsid w:val="009E107B"/>
    <w:rsid w:val="009E6504"/>
    <w:rsid w:val="009F0205"/>
    <w:rsid w:val="009F7725"/>
    <w:rsid w:val="009F7E3C"/>
    <w:rsid w:val="00A13936"/>
    <w:rsid w:val="00A170E5"/>
    <w:rsid w:val="00A23721"/>
    <w:rsid w:val="00A23EB4"/>
    <w:rsid w:val="00A24EAC"/>
    <w:rsid w:val="00A31DF8"/>
    <w:rsid w:val="00A364AB"/>
    <w:rsid w:val="00A442E4"/>
    <w:rsid w:val="00A52A9C"/>
    <w:rsid w:val="00A55D17"/>
    <w:rsid w:val="00A568FA"/>
    <w:rsid w:val="00A606F8"/>
    <w:rsid w:val="00A6124F"/>
    <w:rsid w:val="00A6368F"/>
    <w:rsid w:val="00A644E5"/>
    <w:rsid w:val="00A6514B"/>
    <w:rsid w:val="00A65623"/>
    <w:rsid w:val="00A65CCB"/>
    <w:rsid w:val="00A66B33"/>
    <w:rsid w:val="00A70232"/>
    <w:rsid w:val="00A73955"/>
    <w:rsid w:val="00A76694"/>
    <w:rsid w:val="00A769A0"/>
    <w:rsid w:val="00A81984"/>
    <w:rsid w:val="00A82952"/>
    <w:rsid w:val="00A84F65"/>
    <w:rsid w:val="00A913D3"/>
    <w:rsid w:val="00A92BBA"/>
    <w:rsid w:val="00A93C88"/>
    <w:rsid w:val="00A94928"/>
    <w:rsid w:val="00A95864"/>
    <w:rsid w:val="00A9696E"/>
    <w:rsid w:val="00A9781F"/>
    <w:rsid w:val="00AA27F4"/>
    <w:rsid w:val="00AB1A45"/>
    <w:rsid w:val="00AB254B"/>
    <w:rsid w:val="00AC4648"/>
    <w:rsid w:val="00AC7624"/>
    <w:rsid w:val="00AC7A8F"/>
    <w:rsid w:val="00AD109C"/>
    <w:rsid w:val="00AD45DD"/>
    <w:rsid w:val="00AE69C3"/>
    <w:rsid w:val="00AF04A5"/>
    <w:rsid w:val="00AF1BB5"/>
    <w:rsid w:val="00AF29F9"/>
    <w:rsid w:val="00B00CFB"/>
    <w:rsid w:val="00B10EF4"/>
    <w:rsid w:val="00B11051"/>
    <w:rsid w:val="00B15E11"/>
    <w:rsid w:val="00B2291D"/>
    <w:rsid w:val="00B37C08"/>
    <w:rsid w:val="00B428FD"/>
    <w:rsid w:val="00B4577D"/>
    <w:rsid w:val="00B45ABE"/>
    <w:rsid w:val="00B46AE6"/>
    <w:rsid w:val="00B55EAF"/>
    <w:rsid w:val="00B55F07"/>
    <w:rsid w:val="00B71D13"/>
    <w:rsid w:val="00B73EFA"/>
    <w:rsid w:val="00B773FB"/>
    <w:rsid w:val="00B77A40"/>
    <w:rsid w:val="00B81210"/>
    <w:rsid w:val="00B93944"/>
    <w:rsid w:val="00B955D9"/>
    <w:rsid w:val="00BA2B95"/>
    <w:rsid w:val="00BA2EB4"/>
    <w:rsid w:val="00BB6AEA"/>
    <w:rsid w:val="00BC2608"/>
    <w:rsid w:val="00BC62D9"/>
    <w:rsid w:val="00BC6956"/>
    <w:rsid w:val="00BC7FE0"/>
    <w:rsid w:val="00BD0922"/>
    <w:rsid w:val="00BD3586"/>
    <w:rsid w:val="00BD67D6"/>
    <w:rsid w:val="00BD69D9"/>
    <w:rsid w:val="00BE3BF1"/>
    <w:rsid w:val="00BE6F33"/>
    <w:rsid w:val="00BF195A"/>
    <w:rsid w:val="00BF5B3B"/>
    <w:rsid w:val="00C0073E"/>
    <w:rsid w:val="00C02A68"/>
    <w:rsid w:val="00C03E9D"/>
    <w:rsid w:val="00C04C39"/>
    <w:rsid w:val="00C04F38"/>
    <w:rsid w:val="00C06684"/>
    <w:rsid w:val="00C07B6D"/>
    <w:rsid w:val="00C11637"/>
    <w:rsid w:val="00C15E00"/>
    <w:rsid w:val="00C16702"/>
    <w:rsid w:val="00C41C57"/>
    <w:rsid w:val="00C44CCB"/>
    <w:rsid w:val="00C5149B"/>
    <w:rsid w:val="00C522F9"/>
    <w:rsid w:val="00C55726"/>
    <w:rsid w:val="00C5575A"/>
    <w:rsid w:val="00C62140"/>
    <w:rsid w:val="00C676F6"/>
    <w:rsid w:val="00C712BD"/>
    <w:rsid w:val="00C828A7"/>
    <w:rsid w:val="00C82B8F"/>
    <w:rsid w:val="00C8630A"/>
    <w:rsid w:val="00CA3B6B"/>
    <w:rsid w:val="00CA7B73"/>
    <w:rsid w:val="00CB737D"/>
    <w:rsid w:val="00CD0A85"/>
    <w:rsid w:val="00CD19BA"/>
    <w:rsid w:val="00CD55CF"/>
    <w:rsid w:val="00CE2DF9"/>
    <w:rsid w:val="00CF280C"/>
    <w:rsid w:val="00CF7096"/>
    <w:rsid w:val="00D00EB2"/>
    <w:rsid w:val="00D213DF"/>
    <w:rsid w:val="00D24D56"/>
    <w:rsid w:val="00D26110"/>
    <w:rsid w:val="00D30A08"/>
    <w:rsid w:val="00D330DF"/>
    <w:rsid w:val="00D33863"/>
    <w:rsid w:val="00D353A8"/>
    <w:rsid w:val="00D36803"/>
    <w:rsid w:val="00D40B14"/>
    <w:rsid w:val="00D45BA3"/>
    <w:rsid w:val="00D50D93"/>
    <w:rsid w:val="00D54543"/>
    <w:rsid w:val="00D602D5"/>
    <w:rsid w:val="00D61061"/>
    <w:rsid w:val="00D6405E"/>
    <w:rsid w:val="00D663A0"/>
    <w:rsid w:val="00D72939"/>
    <w:rsid w:val="00D75725"/>
    <w:rsid w:val="00D85EE5"/>
    <w:rsid w:val="00D940BA"/>
    <w:rsid w:val="00D94124"/>
    <w:rsid w:val="00DA3BBD"/>
    <w:rsid w:val="00DA52AB"/>
    <w:rsid w:val="00DA7639"/>
    <w:rsid w:val="00DA76DD"/>
    <w:rsid w:val="00DB1212"/>
    <w:rsid w:val="00DD5558"/>
    <w:rsid w:val="00DD74B8"/>
    <w:rsid w:val="00DE0DC9"/>
    <w:rsid w:val="00DE5413"/>
    <w:rsid w:val="00DE7D8B"/>
    <w:rsid w:val="00DE7E72"/>
    <w:rsid w:val="00DF2802"/>
    <w:rsid w:val="00DF4ABA"/>
    <w:rsid w:val="00E07A20"/>
    <w:rsid w:val="00E118A2"/>
    <w:rsid w:val="00E146F4"/>
    <w:rsid w:val="00E375A8"/>
    <w:rsid w:val="00E41708"/>
    <w:rsid w:val="00E43817"/>
    <w:rsid w:val="00E62489"/>
    <w:rsid w:val="00E7196F"/>
    <w:rsid w:val="00E7762C"/>
    <w:rsid w:val="00E90637"/>
    <w:rsid w:val="00E94E09"/>
    <w:rsid w:val="00E9656D"/>
    <w:rsid w:val="00E96D3C"/>
    <w:rsid w:val="00E97DFA"/>
    <w:rsid w:val="00EA0CB8"/>
    <w:rsid w:val="00EA1796"/>
    <w:rsid w:val="00EA35BC"/>
    <w:rsid w:val="00EA7453"/>
    <w:rsid w:val="00EB0C71"/>
    <w:rsid w:val="00EC1A06"/>
    <w:rsid w:val="00EC292B"/>
    <w:rsid w:val="00EC3821"/>
    <w:rsid w:val="00EC533B"/>
    <w:rsid w:val="00ED1B6E"/>
    <w:rsid w:val="00ED3089"/>
    <w:rsid w:val="00ED5972"/>
    <w:rsid w:val="00ED5C6D"/>
    <w:rsid w:val="00EE1D83"/>
    <w:rsid w:val="00EE3ED0"/>
    <w:rsid w:val="00EF0C53"/>
    <w:rsid w:val="00EF7529"/>
    <w:rsid w:val="00F0574C"/>
    <w:rsid w:val="00F0575F"/>
    <w:rsid w:val="00F15169"/>
    <w:rsid w:val="00F15CC0"/>
    <w:rsid w:val="00F166D4"/>
    <w:rsid w:val="00F21EB8"/>
    <w:rsid w:val="00F25D85"/>
    <w:rsid w:val="00F30872"/>
    <w:rsid w:val="00F33778"/>
    <w:rsid w:val="00F36C53"/>
    <w:rsid w:val="00F41892"/>
    <w:rsid w:val="00F41B54"/>
    <w:rsid w:val="00F44C3D"/>
    <w:rsid w:val="00F53697"/>
    <w:rsid w:val="00F55632"/>
    <w:rsid w:val="00F65571"/>
    <w:rsid w:val="00F71787"/>
    <w:rsid w:val="00F73762"/>
    <w:rsid w:val="00F77F2D"/>
    <w:rsid w:val="00F853D2"/>
    <w:rsid w:val="00F9605B"/>
    <w:rsid w:val="00FA3AF2"/>
    <w:rsid w:val="00FA4B75"/>
    <w:rsid w:val="00FD07BE"/>
    <w:rsid w:val="00FD1745"/>
    <w:rsid w:val="00FD5327"/>
    <w:rsid w:val="00FE7CEB"/>
    <w:rsid w:val="00FF466A"/>
    <w:rsid w:val="00FF55FB"/>
    <w:rsid w:val="013E42AB"/>
    <w:rsid w:val="014D4DB5"/>
    <w:rsid w:val="027B4A31"/>
    <w:rsid w:val="02DF162D"/>
    <w:rsid w:val="030D100F"/>
    <w:rsid w:val="033F1DD8"/>
    <w:rsid w:val="0341020B"/>
    <w:rsid w:val="03710D44"/>
    <w:rsid w:val="037D5548"/>
    <w:rsid w:val="03835AA5"/>
    <w:rsid w:val="038B1E0A"/>
    <w:rsid w:val="03A427D8"/>
    <w:rsid w:val="04166B3C"/>
    <w:rsid w:val="042A1204"/>
    <w:rsid w:val="05C55864"/>
    <w:rsid w:val="060A32FE"/>
    <w:rsid w:val="067E78FF"/>
    <w:rsid w:val="06D921CD"/>
    <w:rsid w:val="075F1543"/>
    <w:rsid w:val="08983FE6"/>
    <w:rsid w:val="09332A54"/>
    <w:rsid w:val="093F0349"/>
    <w:rsid w:val="09A45499"/>
    <w:rsid w:val="0A3359A3"/>
    <w:rsid w:val="0A976380"/>
    <w:rsid w:val="0AA94D7E"/>
    <w:rsid w:val="0B1F583A"/>
    <w:rsid w:val="0B962C5C"/>
    <w:rsid w:val="0C341AA0"/>
    <w:rsid w:val="0D3C0B61"/>
    <w:rsid w:val="0DEE74E3"/>
    <w:rsid w:val="0EB80554"/>
    <w:rsid w:val="0ECB41D2"/>
    <w:rsid w:val="0F763A93"/>
    <w:rsid w:val="0FFB6773"/>
    <w:rsid w:val="112A2534"/>
    <w:rsid w:val="11512899"/>
    <w:rsid w:val="11920782"/>
    <w:rsid w:val="119A16FB"/>
    <w:rsid w:val="11BB122B"/>
    <w:rsid w:val="121D57B6"/>
    <w:rsid w:val="128304AE"/>
    <w:rsid w:val="12877705"/>
    <w:rsid w:val="133F21FB"/>
    <w:rsid w:val="13CE58C1"/>
    <w:rsid w:val="13D367E3"/>
    <w:rsid w:val="13EC555F"/>
    <w:rsid w:val="15882D1D"/>
    <w:rsid w:val="15D17458"/>
    <w:rsid w:val="160C1F40"/>
    <w:rsid w:val="1688782F"/>
    <w:rsid w:val="16D825D9"/>
    <w:rsid w:val="16FC3BA6"/>
    <w:rsid w:val="17187BF1"/>
    <w:rsid w:val="17894B41"/>
    <w:rsid w:val="17D3083E"/>
    <w:rsid w:val="17EC4932"/>
    <w:rsid w:val="181F5E55"/>
    <w:rsid w:val="185E4A7B"/>
    <w:rsid w:val="192E41AA"/>
    <w:rsid w:val="19680002"/>
    <w:rsid w:val="1A0829F7"/>
    <w:rsid w:val="1A834E17"/>
    <w:rsid w:val="1B3E384D"/>
    <w:rsid w:val="1B6D675F"/>
    <w:rsid w:val="1B9E20BF"/>
    <w:rsid w:val="1BC87D7B"/>
    <w:rsid w:val="1BCA3B90"/>
    <w:rsid w:val="1BEA75DF"/>
    <w:rsid w:val="1D0B12DE"/>
    <w:rsid w:val="1D641BF0"/>
    <w:rsid w:val="1DBC3462"/>
    <w:rsid w:val="1DC166F9"/>
    <w:rsid w:val="1DF3044E"/>
    <w:rsid w:val="1EB27EA5"/>
    <w:rsid w:val="1FCD3C99"/>
    <w:rsid w:val="217F26E6"/>
    <w:rsid w:val="21AF1A52"/>
    <w:rsid w:val="21B14E49"/>
    <w:rsid w:val="21B62C89"/>
    <w:rsid w:val="221912AC"/>
    <w:rsid w:val="235C117C"/>
    <w:rsid w:val="23BC7E13"/>
    <w:rsid w:val="24392BE9"/>
    <w:rsid w:val="245E2591"/>
    <w:rsid w:val="24935787"/>
    <w:rsid w:val="2545269E"/>
    <w:rsid w:val="259C059B"/>
    <w:rsid w:val="25BA2513"/>
    <w:rsid w:val="26AE0955"/>
    <w:rsid w:val="26C03BA6"/>
    <w:rsid w:val="26E320E4"/>
    <w:rsid w:val="27141A0B"/>
    <w:rsid w:val="2785300F"/>
    <w:rsid w:val="278E58D1"/>
    <w:rsid w:val="28194F5F"/>
    <w:rsid w:val="28435796"/>
    <w:rsid w:val="2881174B"/>
    <w:rsid w:val="28B64C78"/>
    <w:rsid w:val="28EA0033"/>
    <w:rsid w:val="292905D6"/>
    <w:rsid w:val="29EA7648"/>
    <w:rsid w:val="2A0D17C6"/>
    <w:rsid w:val="2A65626F"/>
    <w:rsid w:val="2AA55CF6"/>
    <w:rsid w:val="2B4E5B4A"/>
    <w:rsid w:val="2BEC0BE3"/>
    <w:rsid w:val="2C23444F"/>
    <w:rsid w:val="2CB50AE4"/>
    <w:rsid w:val="2D102879"/>
    <w:rsid w:val="2D664253"/>
    <w:rsid w:val="2D6C7D85"/>
    <w:rsid w:val="2DE85901"/>
    <w:rsid w:val="2E5B3433"/>
    <w:rsid w:val="2E5D157A"/>
    <w:rsid w:val="2EB87945"/>
    <w:rsid w:val="2ED01AD1"/>
    <w:rsid w:val="2F4B1644"/>
    <w:rsid w:val="2F5E2BB9"/>
    <w:rsid w:val="2F9B79B1"/>
    <w:rsid w:val="2FD92140"/>
    <w:rsid w:val="3010520E"/>
    <w:rsid w:val="30723B71"/>
    <w:rsid w:val="309B2C2D"/>
    <w:rsid w:val="30DA182F"/>
    <w:rsid w:val="31077AEF"/>
    <w:rsid w:val="31A1049E"/>
    <w:rsid w:val="327C12CD"/>
    <w:rsid w:val="32B53759"/>
    <w:rsid w:val="33254BC2"/>
    <w:rsid w:val="33460AF4"/>
    <w:rsid w:val="33557168"/>
    <w:rsid w:val="337D70EE"/>
    <w:rsid w:val="33906FF8"/>
    <w:rsid w:val="339D1508"/>
    <w:rsid w:val="343E55C2"/>
    <w:rsid w:val="34515525"/>
    <w:rsid w:val="347A2130"/>
    <w:rsid w:val="34F85CC3"/>
    <w:rsid w:val="35672B4C"/>
    <w:rsid w:val="358D1585"/>
    <w:rsid w:val="35DB6A34"/>
    <w:rsid w:val="36604ABB"/>
    <w:rsid w:val="36A8214A"/>
    <w:rsid w:val="36B7036D"/>
    <w:rsid w:val="393C34F1"/>
    <w:rsid w:val="39BB31D6"/>
    <w:rsid w:val="39E32C1B"/>
    <w:rsid w:val="3A341634"/>
    <w:rsid w:val="3AC62A18"/>
    <w:rsid w:val="3ADB53F3"/>
    <w:rsid w:val="3BAB0DC9"/>
    <w:rsid w:val="3BAF7F22"/>
    <w:rsid w:val="3C3C08E3"/>
    <w:rsid w:val="3C3E5CA8"/>
    <w:rsid w:val="3CB2273D"/>
    <w:rsid w:val="3CDB2BA2"/>
    <w:rsid w:val="3D1C36A3"/>
    <w:rsid w:val="3D8751C1"/>
    <w:rsid w:val="3DA168CF"/>
    <w:rsid w:val="3DF93BFD"/>
    <w:rsid w:val="3E435AAD"/>
    <w:rsid w:val="3F2C0C50"/>
    <w:rsid w:val="402C384B"/>
    <w:rsid w:val="408658A6"/>
    <w:rsid w:val="408976B1"/>
    <w:rsid w:val="40923F98"/>
    <w:rsid w:val="411705A6"/>
    <w:rsid w:val="41C47FF4"/>
    <w:rsid w:val="420C765B"/>
    <w:rsid w:val="42120C66"/>
    <w:rsid w:val="42FD000E"/>
    <w:rsid w:val="43001F5D"/>
    <w:rsid w:val="431F48CB"/>
    <w:rsid w:val="43E21F24"/>
    <w:rsid w:val="445205D0"/>
    <w:rsid w:val="446E2DED"/>
    <w:rsid w:val="44AF0288"/>
    <w:rsid w:val="44B45F65"/>
    <w:rsid w:val="44F769AC"/>
    <w:rsid w:val="44FC3B0F"/>
    <w:rsid w:val="450E68E6"/>
    <w:rsid w:val="45690E9A"/>
    <w:rsid w:val="45C0125B"/>
    <w:rsid w:val="45C765CF"/>
    <w:rsid w:val="45DF15EF"/>
    <w:rsid w:val="4652178A"/>
    <w:rsid w:val="46E706EC"/>
    <w:rsid w:val="474A653F"/>
    <w:rsid w:val="47EE064F"/>
    <w:rsid w:val="4805692C"/>
    <w:rsid w:val="4921633C"/>
    <w:rsid w:val="49323CAC"/>
    <w:rsid w:val="496544EA"/>
    <w:rsid w:val="49840B3E"/>
    <w:rsid w:val="49A7736E"/>
    <w:rsid w:val="49B05967"/>
    <w:rsid w:val="49DC2DB4"/>
    <w:rsid w:val="49FE2A86"/>
    <w:rsid w:val="4B162D2C"/>
    <w:rsid w:val="4BE32437"/>
    <w:rsid w:val="4C116FFF"/>
    <w:rsid w:val="4D082954"/>
    <w:rsid w:val="4EF16323"/>
    <w:rsid w:val="503152A8"/>
    <w:rsid w:val="50EA4B5D"/>
    <w:rsid w:val="51995B28"/>
    <w:rsid w:val="51A360FC"/>
    <w:rsid w:val="51BC66DA"/>
    <w:rsid w:val="51EA072D"/>
    <w:rsid w:val="52595ADB"/>
    <w:rsid w:val="525E21AE"/>
    <w:rsid w:val="5288254B"/>
    <w:rsid w:val="52933AC2"/>
    <w:rsid w:val="52DD1272"/>
    <w:rsid w:val="53DA1A29"/>
    <w:rsid w:val="545554CE"/>
    <w:rsid w:val="54612FF9"/>
    <w:rsid w:val="54917060"/>
    <w:rsid w:val="54AF3598"/>
    <w:rsid w:val="552A2825"/>
    <w:rsid w:val="554865CD"/>
    <w:rsid w:val="55817308"/>
    <w:rsid w:val="55E00D35"/>
    <w:rsid w:val="55EE663D"/>
    <w:rsid w:val="569827FA"/>
    <w:rsid w:val="573A5BE4"/>
    <w:rsid w:val="574A1E42"/>
    <w:rsid w:val="57910348"/>
    <w:rsid w:val="57F70627"/>
    <w:rsid w:val="583A405B"/>
    <w:rsid w:val="58636BCC"/>
    <w:rsid w:val="590F421A"/>
    <w:rsid w:val="595566A1"/>
    <w:rsid w:val="59AD34EE"/>
    <w:rsid w:val="5AF85D92"/>
    <w:rsid w:val="5BC16A7D"/>
    <w:rsid w:val="5C164340"/>
    <w:rsid w:val="5C2D4E03"/>
    <w:rsid w:val="5C4939C4"/>
    <w:rsid w:val="5C9C5142"/>
    <w:rsid w:val="5D5779BD"/>
    <w:rsid w:val="5D787493"/>
    <w:rsid w:val="5D9879F8"/>
    <w:rsid w:val="5DB158B3"/>
    <w:rsid w:val="5DD95652"/>
    <w:rsid w:val="5E0843CA"/>
    <w:rsid w:val="5E892D2E"/>
    <w:rsid w:val="5EF76E3F"/>
    <w:rsid w:val="5F136027"/>
    <w:rsid w:val="5F4D53BD"/>
    <w:rsid w:val="5F8A0FB3"/>
    <w:rsid w:val="5FB87662"/>
    <w:rsid w:val="60E87F90"/>
    <w:rsid w:val="6164683C"/>
    <w:rsid w:val="617821D2"/>
    <w:rsid w:val="62AD3845"/>
    <w:rsid w:val="62F23CDC"/>
    <w:rsid w:val="63281B22"/>
    <w:rsid w:val="64124C6A"/>
    <w:rsid w:val="64803926"/>
    <w:rsid w:val="64D81554"/>
    <w:rsid w:val="64E86C47"/>
    <w:rsid w:val="653F42F3"/>
    <w:rsid w:val="659A600C"/>
    <w:rsid w:val="65A1330E"/>
    <w:rsid w:val="65CB62D3"/>
    <w:rsid w:val="65F75729"/>
    <w:rsid w:val="66853049"/>
    <w:rsid w:val="67BF28F6"/>
    <w:rsid w:val="68342F81"/>
    <w:rsid w:val="6939108D"/>
    <w:rsid w:val="69A76C0B"/>
    <w:rsid w:val="69EB3B0F"/>
    <w:rsid w:val="6A806756"/>
    <w:rsid w:val="6A9C62F2"/>
    <w:rsid w:val="6B8C560E"/>
    <w:rsid w:val="6BC93D43"/>
    <w:rsid w:val="6E130978"/>
    <w:rsid w:val="6E9368F6"/>
    <w:rsid w:val="6EDC48B4"/>
    <w:rsid w:val="6F0A08FB"/>
    <w:rsid w:val="6F680D30"/>
    <w:rsid w:val="6F885CC3"/>
    <w:rsid w:val="6FC00A47"/>
    <w:rsid w:val="70041D30"/>
    <w:rsid w:val="70602521"/>
    <w:rsid w:val="71194A17"/>
    <w:rsid w:val="71276877"/>
    <w:rsid w:val="714D0457"/>
    <w:rsid w:val="71711169"/>
    <w:rsid w:val="7188191C"/>
    <w:rsid w:val="71BD15EF"/>
    <w:rsid w:val="723D4A15"/>
    <w:rsid w:val="72594AF4"/>
    <w:rsid w:val="729D3912"/>
    <w:rsid w:val="72A95752"/>
    <w:rsid w:val="72D261F8"/>
    <w:rsid w:val="72D80D38"/>
    <w:rsid w:val="73262CC1"/>
    <w:rsid w:val="73525B69"/>
    <w:rsid w:val="742C7703"/>
    <w:rsid w:val="745332F8"/>
    <w:rsid w:val="75756F21"/>
    <w:rsid w:val="75E27A52"/>
    <w:rsid w:val="75FF55A5"/>
    <w:rsid w:val="761E045C"/>
    <w:rsid w:val="76340CFE"/>
    <w:rsid w:val="76535C65"/>
    <w:rsid w:val="769457FE"/>
    <w:rsid w:val="76A25494"/>
    <w:rsid w:val="77220E9E"/>
    <w:rsid w:val="77916F70"/>
    <w:rsid w:val="77973158"/>
    <w:rsid w:val="78047134"/>
    <w:rsid w:val="78B43265"/>
    <w:rsid w:val="78BF7138"/>
    <w:rsid w:val="79145A31"/>
    <w:rsid w:val="79465D69"/>
    <w:rsid w:val="798163D5"/>
    <w:rsid w:val="798164AE"/>
    <w:rsid w:val="79F53F55"/>
    <w:rsid w:val="7A7140FB"/>
    <w:rsid w:val="7A792DD8"/>
    <w:rsid w:val="7A8E5D0F"/>
    <w:rsid w:val="7CA07F21"/>
    <w:rsid w:val="7D357D6E"/>
    <w:rsid w:val="7D5E418D"/>
    <w:rsid w:val="7E375A7C"/>
    <w:rsid w:val="7E3A0AA7"/>
    <w:rsid w:val="7F1B37A7"/>
    <w:rsid w:val="7F4514DB"/>
    <w:rsid w:val="7FCE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2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5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semiHidden/>
    <w:qFormat/>
    <w:uiPriority w:val="0"/>
    <w:pPr>
      <w:spacing w:line="580" w:lineRule="exact"/>
      <w:ind w:firstLine="624" w:firstLineChars="200"/>
    </w:pPr>
    <w:rPr>
      <w:rFonts w:eastAsia="文鼎CS仿宋体"/>
      <w:spacing w:val="-4"/>
      <w:sz w:val="32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annotation subject"/>
    <w:basedOn w:val="3"/>
    <w:next w:val="3"/>
    <w:link w:val="26"/>
    <w:qFormat/>
    <w:uiPriority w:val="0"/>
    <w:rPr>
      <w:b/>
      <w:bCs/>
    </w:rPr>
  </w:style>
  <w:style w:type="character" w:styleId="13">
    <w:name w:val="FollowedHyperlink"/>
    <w:basedOn w:val="12"/>
    <w:qFormat/>
    <w:uiPriority w:val="0"/>
    <w:rPr>
      <w:color w:val="800080"/>
      <w:u w:val="none"/>
    </w:rPr>
  </w:style>
  <w:style w:type="character" w:styleId="14">
    <w:name w:val="Hyperlink"/>
    <w:basedOn w:val="12"/>
    <w:qFormat/>
    <w:uiPriority w:val="0"/>
    <w:rPr>
      <w:color w:val="136EC2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Calibri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7">
    <w:name w:val="正文文本 (2)"/>
    <w:basedOn w:val="1"/>
    <w:link w:val="20"/>
    <w:qFormat/>
    <w:uiPriority w:val="0"/>
    <w:pPr>
      <w:shd w:val="clear" w:color="auto" w:fill="FFFFFF"/>
      <w:spacing w:after="300" w:line="240" w:lineRule="atLeast"/>
      <w:ind w:firstLine="620"/>
      <w:jc w:val="distribute"/>
    </w:pPr>
    <w:rPr>
      <w:rFonts w:ascii="MingLiU" w:eastAsia="MingLiU"/>
      <w:b/>
      <w:bCs/>
      <w:kern w:val="0"/>
      <w:sz w:val="27"/>
      <w:szCs w:val="27"/>
    </w:rPr>
  </w:style>
  <w:style w:type="paragraph" w:customStyle="1" w:styleId="1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9">
    <w:name w:val="正文文本 (2) + 14 pt"/>
    <w:basedOn w:val="20"/>
    <w:qFormat/>
    <w:uiPriority w:val="0"/>
    <w:rPr>
      <w:rFonts w:ascii="MingLiU" w:eastAsia="MingLiU"/>
      <w:sz w:val="28"/>
      <w:szCs w:val="28"/>
      <w:lang w:bidi="ar-SA"/>
    </w:rPr>
  </w:style>
  <w:style w:type="character" w:customStyle="1" w:styleId="20">
    <w:name w:val="正文文本 (2)_"/>
    <w:basedOn w:val="12"/>
    <w:link w:val="17"/>
    <w:qFormat/>
    <w:uiPriority w:val="0"/>
    <w:rPr>
      <w:rFonts w:ascii="MingLiU" w:eastAsia="MingLiU"/>
      <w:b/>
      <w:bCs/>
      <w:sz w:val="27"/>
      <w:szCs w:val="27"/>
      <w:lang w:bidi="ar-SA"/>
    </w:rPr>
  </w:style>
  <w:style w:type="character" w:customStyle="1" w:styleId="21">
    <w:name w:val="页脚 Char"/>
    <w:basedOn w:val="12"/>
    <w:link w:val="7"/>
    <w:qFormat/>
    <w:uiPriority w:val="99"/>
    <w:rPr>
      <w:kern w:val="2"/>
      <w:sz w:val="18"/>
      <w:szCs w:val="18"/>
    </w:rPr>
  </w:style>
  <w:style w:type="character" w:customStyle="1" w:styleId="22">
    <w:name w:val="标题 3 Char"/>
    <w:basedOn w:val="12"/>
    <w:link w:val="2"/>
    <w:qFormat/>
    <w:uiPriority w:val="0"/>
    <w:rPr>
      <w:rFonts w:ascii="宋体" w:hAnsi="宋体" w:eastAsia="宋体" w:cs="宋体"/>
      <w:b/>
      <w:bCs/>
      <w:sz w:val="27"/>
      <w:szCs w:val="27"/>
      <w:lang w:val="en-US" w:eastAsia="zh-CN" w:bidi="ar-SA"/>
    </w:rPr>
  </w:style>
  <w:style w:type="character" w:customStyle="1" w:styleId="23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24">
    <w:name w:val="正文文本 + Impact"/>
    <w:basedOn w:val="12"/>
    <w:qFormat/>
    <w:uiPriority w:val="0"/>
    <w:rPr>
      <w:rFonts w:ascii="Impact" w:hAnsi="Impact" w:eastAsia="MingLiU" w:cs="Impact"/>
      <w:sz w:val="21"/>
      <w:szCs w:val="21"/>
      <w:u w:val="none"/>
    </w:rPr>
  </w:style>
  <w:style w:type="character" w:customStyle="1" w:styleId="25">
    <w:name w:val="批注文字 Char"/>
    <w:basedOn w:val="12"/>
    <w:link w:val="3"/>
    <w:qFormat/>
    <w:uiPriority w:val="0"/>
    <w:rPr>
      <w:kern w:val="2"/>
      <w:sz w:val="21"/>
      <w:szCs w:val="24"/>
    </w:rPr>
  </w:style>
  <w:style w:type="character" w:customStyle="1" w:styleId="26">
    <w:name w:val="批注主题 Char"/>
    <w:basedOn w:val="25"/>
    <w:link w:val="10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3773</Words>
  <Characters>3803</Characters>
  <Lines>26</Lines>
  <Paragraphs>7</Paragraphs>
  <TotalTime>11</TotalTime>
  <ScaleCrop>false</ScaleCrop>
  <LinksUpToDate>false</LinksUpToDate>
  <CharactersWithSpaces>3856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2020-12-11T07:36:00Z</dcterms:created>
  <dc:creator>cnz</dc:creator>
  <cp:lastModifiedBy>余雪康</cp:lastModifiedBy>
  <cp:lastPrinted>2025-12-15T06:43:00Z</cp:lastPrinted>
  <dcterms:modified xsi:type="dcterms:W3CDTF">2025-12-23T03:03:07Z</dcterms:modified>
  <dc:title>苏州市级工业经济升级版专项资金管理办法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eyJoZGlkIjoiYWNiZDdmYTcyN2NjMDE3ZWE1ZDVmNTFhZmI5OGMxZWMiLCJ1c2VySWQiOiI0MDg0NTA0NTAifQ==</vt:lpwstr>
  </property>
  <property fmtid="{D5CDD505-2E9C-101B-9397-08002B2CF9AE}" pid="4" name="ICV">
    <vt:lpwstr>ABB20A19E67B49A9AF1B75000FB510D4_13</vt:lpwstr>
  </property>
</Properties>
</file>