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09" w:rsidRPr="00747DC9" w:rsidRDefault="004931F4" w:rsidP="00747DC9">
      <w:pPr>
        <w:spacing w:line="360" w:lineRule="auto"/>
        <w:jc w:val="center"/>
        <w:rPr>
          <w:rFonts w:ascii="宋体" w:hAnsi="宋体"/>
          <w:b/>
          <w:sz w:val="44"/>
          <w:szCs w:val="18"/>
        </w:rPr>
      </w:pPr>
      <w:r w:rsidRPr="00A92380">
        <w:rPr>
          <w:rFonts w:ascii="宋体" w:hAnsi="宋体" w:hint="eastAsia"/>
          <w:b/>
          <w:sz w:val="44"/>
          <w:szCs w:val="18"/>
        </w:rPr>
        <w:t>政府</w:t>
      </w:r>
      <w:r w:rsidR="00EC453E" w:rsidRPr="00A92380">
        <w:rPr>
          <w:rFonts w:ascii="宋体" w:hAnsi="宋体" w:hint="eastAsia"/>
          <w:b/>
          <w:sz w:val="44"/>
          <w:szCs w:val="18"/>
        </w:rPr>
        <w:t>采购合同</w:t>
      </w:r>
    </w:p>
    <w:p w:rsidR="00CC49F6" w:rsidRPr="004C1A09" w:rsidRDefault="00CC49F6" w:rsidP="00BB1DAC">
      <w:pPr>
        <w:pStyle w:val="a0"/>
        <w:spacing w:line="360" w:lineRule="auto"/>
      </w:pPr>
    </w:p>
    <w:p w:rsidR="00EC453E" w:rsidRPr="00B97149" w:rsidRDefault="00216C06" w:rsidP="00BB1DAC">
      <w:pPr>
        <w:spacing w:line="360" w:lineRule="auto"/>
        <w:ind w:firstLineChars="200" w:firstLine="480"/>
        <w:rPr>
          <w:rFonts w:ascii="宋体" w:hAnsi="宋体"/>
          <w:sz w:val="24"/>
          <w:szCs w:val="18"/>
        </w:rPr>
      </w:pPr>
      <w:r w:rsidRPr="00B97149">
        <w:rPr>
          <w:rFonts w:ascii="宋体" w:hAnsi="宋体" w:hint="eastAsia"/>
          <w:sz w:val="24"/>
          <w:szCs w:val="18"/>
        </w:rPr>
        <w:t>甲</w:t>
      </w:r>
      <w:r w:rsidR="00EC453E" w:rsidRPr="00B97149">
        <w:rPr>
          <w:rFonts w:ascii="宋体" w:hAnsi="宋体" w:hint="eastAsia"/>
          <w:sz w:val="24"/>
          <w:szCs w:val="18"/>
        </w:rPr>
        <w:t xml:space="preserve"> </w:t>
      </w:r>
      <w:r w:rsidRPr="00B97149">
        <w:rPr>
          <w:rFonts w:ascii="宋体" w:hAnsi="宋体" w:hint="eastAsia"/>
          <w:sz w:val="24"/>
          <w:szCs w:val="18"/>
        </w:rPr>
        <w:t xml:space="preserve">  </w:t>
      </w:r>
      <w:r w:rsidR="00EC453E" w:rsidRPr="00B97149">
        <w:rPr>
          <w:rFonts w:ascii="宋体" w:hAnsi="宋体" w:hint="eastAsia"/>
          <w:sz w:val="24"/>
          <w:szCs w:val="18"/>
        </w:rPr>
        <w:t xml:space="preserve"> 方 ：</w:t>
      </w:r>
      <w:r w:rsidR="00B07D23" w:rsidRPr="00B07D23">
        <w:rPr>
          <w:rFonts w:ascii="宋体" w:hint="eastAsia"/>
          <w:sz w:val="24"/>
          <w:szCs w:val="18"/>
        </w:rPr>
        <w:t>苏州市相城区人民政府黄桥街道办事处</w:t>
      </w:r>
    </w:p>
    <w:p w:rsidR="00EC453E" w:rsidRPr="00B97149" w:rsidRDefault="00EC453E" w:rsidP="00BB1DAC">
      <w:pPr>
        <w:spacing w:line="360" w:lineRule="auto"/>
        <w:ind w:firstLineChars="200" w:firstLine="480"/>
        <w:rPr>
          <w:rFonts w:ascii="宋体" w:hAnsi="宋体"/>
          <w:color w:val="000000"/>
          <w:sz w:val="24"/>
          <w:szCs w:val="18"/>
        </w:rPr>
      </w:pPr>
      <w:r w:rsidRPr="00B97149">
        <w:rPr>
          <w:rFonts w:ascii="宋体" w:hAnsi="宋体" w:hint="eastAsia"/>
          <w:color w:val="000000"/>
          <w:sz w:val="24"/>
          <w:szCs w:val="18"/>
        </w:rPr>
        <w:t>联 系 人：</w:t>
      </w:r>
      <w:r w:rsidR="00B07D23" w:rsidRPr="00B07D23">
        <w:rPr>
          <w:rFonts w:ascii="宋体" w:hAnsi="宋体" w:cs="宋体" w:hint="eastAsia"/>
          <w:sz w:val="24"/>
          <w:szCs w:val="18"/>
        </w:rPr>
        <w:t>陈兵</w:t>
      </w:r>
      <w:proofErr w:type="gramStart"/>
      <w:r w:rsidR="00B07D23" w:rsidRPr="00B07D23">
        <w:rPr>
          <w:rFonts w:ascii="宋体" w:hAnsi="宋体" w:cs="宋体" w:hint="eastAsia"/>
          <w:sz w:val="24"/>
          <w:szCs w:val="18"/>
        </w:rPr>
        <w:t>兵</w:t>
      </w:r>
      <w:proofErr w:type="gramEnd"/>
    </w:p>
    <w:p w:rsidR="00EC453E" w:rsidRPr="00B97149" w:rsidRDefault="00EC453E" w:rsidP="00BB1DAC">
      <w:pPr>
        <w:spacing w:line="360" w:lineRule="auto"/>
        <w:ind w:firstLineChars="200" w:firstLine="480"/>
        <w:rPr>
          <w:rFonts w:ascii="宋体" w:hAnsi="宋体"/>
          <w:color w:val="000000"/>
          <w:sz w:val="24"/>
          <w:szCs w:val="18"/>
        </w:rPr>
      </w:pPr>
      <w:r w:rsidRPr="00B97149">
        <w:rPr>
          <w:rFonts w:ascii="宋体" w:hAnsi="宋体" w:hint="eastAsia"/>
          <w:color w:val="000000"/>
          <w:sz w:val="24"/>
          <w:szCs w:val="18"/>
        </w:rPr>
        <w:t>联系电话：</w:t>
      </w:r>
      <w:r w:rsidR="00B07D23" w:rsidRPr="00B07D23">
        <w:rPr>
          <w:rFonts w:ascii="宋体" w:hAnsi="宋体"/>
          <w:color w:val="000000"/>
          <w:sz w:val="24"/>
          <w:szCs w:val="18"/>
        </w:rPr>
        <w:t>0512-65461462</w:t>
      </w:r>
    </w:p>
    <w:p w:rsidR="00EC453E" w:rsidRDefault="00EC453E" w:rsidP="00BB1DAC">
      <w:pPr>
        <w:spacing w:line="360" w:lineRule="auto"/>
        <w:ind w:firstLineChars="200" w:firstLine="480"/>
        <w:rPr>
          <w:rFonts w:ascii="宋体" w:hAnsi="宋体"/>
          <w:color w:val="000000"/>
          <w:sz w:val="24"/>
          <w:szCs w:val="18"/>
        </w:rPr>
      </w:pPr>
    </w:p>
    <w:p w:rsidR="00CC49F6" w:rsidRPr="00CC49F6" w:rsidRDefault="00CC49F6" w:rsidP="00BB1DAC">
      <w:pPr>
        <w:pStyle w:val="a0"/>
        <w:spacing w:line="360" w:lineRule="auto"/>
      </w:pPr>
    </w:p>
    <w:p w:rsidR="00EC453E" w:rsidRPr="00B97149" w:rsidRDefault="00693A9D" w:rsidP="00BB1DAC">
      <w:pPr>
        <w:spacing w:line="360" w:lineRule="auto"/>
        <w:ind w:firstLineChars="200" w:firstLine="480"/>
        <w:rPr>
          <w:sz w:val="24"/>
          <w:szCs w:val="18"/>
        </w:rPr>
      </w:pPr>
      <w:r w:rsidRPr="00B97149">
        <w:rPr>
          <w:sz w:val="24"/>
          <w:szCs w:val="18"/>
        </w:rPr>
        <w:t>乙</w:t>
      </w:r>
      <w:r w:rsidRPr="00B97149">
        <w:rPr>
          <w:rFonts w:hint="eastAsia"/>
          <w:sz w:val="24"/>
          <w:szCs w:val="18"/>
        </w:rPr>
        <w:t xml:space="preserve"> </w:t>
      </w:r>
      <w:r w:rsidR="00B07D23">
        <w:rPr>
          <w:rFonts w:hint="eastAsia"/>
          <w:sz w:val="24"/>
          <w:szCs w:val="18"/>
        </w:rPr>
        <w:t xml:space="preserve">   </w:t>
      </w:r>
      <w:r w:rsidRPr="00B97149">
        <w:rPr>
          <w:sz w:val="24"/>
          <w:szCs w:val="18"/>
        </w:rPr>
        <w:t>方</w:t>
      </w:r>
      <w:r w:rsidRPr="00B97149">
        <w:rPr>
          <w:rFonts w:hint="eastAsia"/>
          <w:sz w:val="24"/>
          <w:szCs w:val="18"/>
        </w:rPr>
        <w:t xml:space="preserve"> </w:t>
      </w:r>
      <w:r w:rsidRPr="00B97149">
        <w:rPr>
          <w:rFonts w:hint="eastAsia"/>
          <w:sz w:val="24"/>
          <w:szCs w:val="18"/>
        </w:rPr>
        <w:t>：</w:t>
      </w:r>
      <w:r w:rsidR="00B07D23" w:rsidRPr="00B07D23">
        <w:rPr>
          <w:rFonts w:hint="eastAsia"/>
          <w:sz w:val="24"/>
          <w:szCs w:val="18"/>
        </w:rPr>
        <w:t>苏州规划设计研究院股份有限公司</w:t>
      </w:r>
    </w:p>
    <w:p w:rsidR="00EC453E" w:rsidRPr="00B97149" w:rsidRDefault="00EC453E" w:rsidP="00BB1DAC">
      <w:pPr>
        <w:spacing w:line="360" w:lineRule="auto"/>
        <w:ind w:firstLineChars="200" w:firstLine="480"/>
        <w:rPr>
          <w:rFonts w:ascii="宋体" w:hAnsi="宋体"/>
          <w:sz w:val="24"/>
          <w:szCs w:val="18"/>
        </w:rPr>
      </w:pPr>
      <w:r w:rsidRPr="00B97149">
        <w:rPr>
          <w:rFonts w:ascii="宋体" w:hAnsi="宋体" w:hint="eastAsia"/>
          <w:sz w:val="24"/>
          <w:szCs w:val="18"/>
        </w:rPr>
        <w:t>联 系 人：</w:t>
      </w:r>
      <w:r w:rsidR="00D42DFA" w:rsidRPr="00B97149">
        <w:rPr>
          <w:rFonts w:hint="eastAsia"/>
          <w:sz w:val="24"/>
          <w:szCs w:val="18"/>
        </w:rPr>
        <w:t>金炜琛</w:t>
      </w:r>
    </w:p>
    <w:p w:rsidR="00EC453E" w:rsidRPr="00B97149" w:rsidRDefault="00EC453E" w:rsidP="00BB1DAC">
      <w:pPr>
        <w:spacing w:line="360" w:lineRule="auto"/>
        <w:ind w:firstLineChars="200" w:firstLine="480"/>
        <w:rPr>
          <w:rFonts w:ascii="宋体" w:hAnsi="宋体"/>
          <w:sz w:val="24"/>
          <w:szCs w:val="18"/>
        </w:rPr>
      </w:pPr>
      <w:r w:rsidRPr="00B97149">
        <w:rPr>
          <w:rFonts w:ascii="宋体" w:hAnsi="宋体" w:hint="eastAsia"/>
          <w:sz w:val="24"/>
          <w:szCs w:val="18"/>
        </w:rPr>
        <w:t>联系电话：</w:t>
      </w:r>
      <w:r w:rsidR="00D42DFA" w:rsidRPr="00B97149">
        <w:rPr>
          <w:rFonts w:ascii="宋体" w:hAnsi="宋体"/>
          <w:sz w:val="24"/>
          <w:szCs w:val="18"/>
        </w:rPr>
        <w:t>18896936363</w:t>
      </w:r>
    </w:p>
    <w:p w:rsidR="00EC453E" w:rsidRPr="00A92380" w:rsidRDefault="00EC453E" w:rsidP="00BB1DAC">
      <w:pPr>
        <w:spacing w:line="360" w:lineRule="auto"/>
        <w:ind w:firstLineChars="200" w:firstLine="440"/>
        <w:rPr>
          <w:rFonts w:ascii="宋体" w:hAnsi="宋体"/>
          <w:sz w:val="22"/>
          <w:szCs w:val="18"/>
        </w:rPr>
      </w:pPr>
    </w:p>
    <w:p w:rsidR="00EC453E" w:rsidRPr="00B97149" w:rsidRDefault="00EC453E" w:rsidP="00BB1DAC">
      <w:pPr>
        <w:spacing w:line="360" w:lineRule="auto"/>
        <w:ind w:firstLineChars="200" w:firstLine="480"/>
        <w:jc w:val="right"/>
        <w:rPr>
          <w:rFonts w:ascii="宋体" w:hAnsi="宋体"/>
          <w:sz w:val="24"/>
          <w:szCs w:val="18"/>
        </w:rPr>
      </w:pPr>
      <w:r w:rsidRPr="00B97149">
        <w:rPr>
          <w:rFonts w:ascii="宋体" w:hAnsi="宋体" w:hint="eastAsia"/>
          <w:sz w:val="24"/>
          <w:szCs w:val="18"/>
        </w:rPr>
        <w:t>签订地点：苏州市相城区</w:t>
      </w:r>
    </w:p>
    <w:p w:rsidR="004931F4" w:rsidRPr="00B97149" w:rsidRDefault="004931F4" w:rsidP="00BB1DAC">
      <w:pPr>
        <w:widowControl/>
        <w:tabs>
          <w:tab w:val="left" w:pos="540"/>
        </w:tabs>
        <w:spacing w:line="360" w:lineRule="auto"/>
        <w:ind w:firstLineChars="200" w:firstLine="480"/>
        <w:jc w:val="left"/>
        <w:rPr>
          <w:rFonts w:ascii="宋体" w:hAnsi="宋体"/>
          <w:sz w:val="24"/>
          <w:szCs w:val="18"/>
        </w:rPr>
      </w:pPr>
      <w:r w:rsidRPr="00B97149">
        <w:rPr>
          <w:rFonts w:ascii="宋体" w:hAnsi="宋体" w:hint="eastAsia"/>
          <w:sz w:val="24"/>
          <w:szCs w:val="18"/>
        </w:rPr>
        <w:t>根据苏州市政府采购招标编号</w:t>
      </w:r>
      <w:r w:rsidR="00B07D23" w:rsidRPr="00B07D23">
        <w:rPr>
          <w:rFonts w:ascii="宋体" w:hAnsi="宋体"/>
          <w:sz w:val="24"/>
          <w:szCs w:val="18"/>
        </w:rPr>
        <w:t>SZGZG2020-XC-C-031</w:t>
      </w:r>
      <w:r w:rsidRPr="00B97149">
        <w:rPr>
          <w:rFonts w:ascii="宋体" w:hAnsi="宋体" w:hint="eastAsia"/>
          <w:sz w:val="24"/>
          <w:szCs w:val="18"/>
        </w:rPr>
        <w:t>采购文件及该文件的响应文件和中标通知书，甲乙双方就此次成交的</w:t>
      </w:r>
      <w:r w:rsidR="00B07D23" w:rsidRPr="00B07D23">
        <w:rPr>
          <w:rFonts w:ascii="宋体" w:hAnsi="宋体" w:hint="eastAsia"/>
          <w:sz w:val="24"/>
          <w:szCs w:val="18"/>
        </w:rPr>
        <w:t>黄桥街道生田村多</w:t>
      </w:r>
      <w:proofErr w:type="gramStart"/>
      <w:r w:rsidR="00B07D23" w:rsidRPr="00B07D23">
        <w:rPr>
          <w:rFonts w:ascii="宋体" w:hAnsi="宋体" w:hint="eastAsia"/>
          <w:sz w:val="24"/>
          <w:szCs w:val="18"/>
        </w:rPr>
        <w:t>规</w:t>
      </w:r>
      <w:proofErr w:type="gramEnd"/>
      <w:r w:rsidR="00B07D23" w:rsidRPr="00B07D23">
        <w:rPr>
          <w:rFonts w:ascii="宋体" w:hAnsi="宋体" w:hint="eastAsia"/>
          <w:sz w:val="24"/>
          <w:szCs w:val="18"/>
        </w:rPr>
        <w:t>合一实用性村庄规划、农房设计导则与图集</w:t>
      </w:r>
      <w:r w:rsidRPr="00B97149">
        <w:rPr>
          <w:rFonts w:ascii="宋体" w:hAnsi="宋体" w:hint="eastAsia"/>
          <w:sz w:val="24"/>
          <w:szCs w:val="18"/>
        </w:rPr>
        <w:t>事宜，签订本合同书。</w:t>
      </w:r>
    </w:p>
    <w:p w:rsidR="00FC3A8E" w:rsidRPr="00B97149" w:rsidRDefault="00FC3A8E" w:rsidP="00BB1DAC">
      <w:pPr>
        <w:spacing w:beforeLines="50" w:before="156" w:line="360" w:lineRule="auto"/>
        <w:rPr>
          <w:rFonts w:ascii="宋体" w:hAnsi="宋体"/>
          <w:b/>
          <w:color w:val="000000"/>
          <w:sz w:val="24"/>
          <w:szCs w:val="18"/>
        </w:rPr>
      </w:pPr>
      <w:r w:rsidRPr="00B97149">
        <w:rPr>
          <w:rFonts w:ascii="宋体" w:hAnsi="宋体" w:hint="eastAsia"/>
          <w:b/>
          <w:color w:val="000000"/>
          <w:sz w:val="24"/>
          <w:szCs w:val="18"/>
        </w:rPr>
        <w:t>一、合同内容：</w:t>
      </w:r>
    </w:p>
    <w:tbl>
      <w:tblPr>
        <w:tblW w:w="9135" w:type="dxa"/>
        <w:jc w:val="center"/>
        <w:tblLayout w:type="fixed"/>
        <w:tblCellMar>
          <w:left w:w="0" w:type="dxa"/>
          <w:right w:w="0" w:type="dxa"/>
        </w:tblCellMar>
        <w:tblLook w:val="0000" w:firstRow="0" w:lastRow="0" w:firstColumn="0" w:lastColumn="0" w:noHBand="0" w:noVBand="0"/>
      </w:tblPr>
      <w:tblGrid>
        <w:gridCol w:w="3948"/>
        <w:gridCol w:w="2268"/>
        <w:gridCol w:w="2919"/>
      </w:tblGrid>
      <w:tr w:rsidR="00D731CE" w:rsidRPr="00B97149" w:rsidTr="00F17635">
        <w:trPr>
          <w:trHeight w:val="227"/>
          <w:jc w:val="center"/>
        </w:trPr>
        <w:tc>
          <w:tcPr>
            <w:tcW w:w="394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731CE" w:rsidRPr="00B97149" w:rsidRDefault="00D731CE" w:rsidP="00BB1DAC">
            <w:pPr>
              <w:widowControl/>
              <w:tabs>
                <w:tab w:val="left" w:pos="540"/>
              </w:tabs>
              <w:spacing w:line="360" w:lineRule="auto"/>
              <w:jc w:val="center"/>
              <w:rPr>
                <w:rFonts w:ascii="宋体" w:hAnsi="宋体"/>
                <w:sz w:val="24"/>
                <w:szCs w:val="18"/>
              </w:rPr>
            </w:pPr>
            <w:r w:rsidRPr="00B97149">
              <w:rPr>
                <w:rFonts w:ascii="宋体" w:hAnsi="宋体" w:hint="eastAsia"/>
                <w:sz w:val="24"/>
                <w:szCs w:val="18"/>
              </w:rPr>
              <w:t>项目名称</w:t>
            </w:r>
          </w:p>
        </w:tc>
        <w:tc>
          <w:tcPr>
            <w:tcW w:w="226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731CE" w:rsidRPr="00B97149" w:rsidRDefault="00D731CE" w:rsidP="00BB1DAC">
            <w:pPr>
              <w:widowControl/>
              <w:tabs>
                <w:tab w:val="left" w:pos="540"/>
              </w:tabs>
              <w:spacing w:line="360" w:lineRule="auto"/>
              <w:jc w:val="center"/>
              <w:rPr>
                <w:rFonts w:ascii="宋体" w:hAnsi="宋体"/>
                <w:sz w:val="24"/>
                <w:szCs w:val="18"/>
              </w:rPr>
            </w:pPr>
            <w:r w:rsidRPr="00B97149">
              <w:rPr>
                <w:rFonts w:ascii="宋体" w:hAnsi="宋体" w:hint="eastAsia"/>
                <w:sz w:val="24"/>
                <w:szCs w:val="18"/>
              </w:rPr>
              <w:t>中标金额（元）</w:t>
            </w:r>
          </w:p>
        </w:tc>
        <w:tc>
          <w:tcPr>
            <w:tcW w:w="291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731CE" w:rsidRPr="00B97149" w:rsidRDefault="00D731CE" w:rsidP="00BB1DAC">
            <w:pPr>
              <w:widowControl/>
              <w:tabs>
                <w:tab w:val="left" w:pos="540"/>
              </w:tabs>
              <w:spacing w:line="360" w:lineRule="auto"/>
              <w:jc w:val="center"/>
              <w:rPr>
                <w:rFonts w:ascii="宋体" w:hAnsi="宋体"/>
                <w:sz w:val="24"/>
                <w:szCs w:val="18"/>
              </w:rPr>
            </w:pPr>
            <w:r w:rsidRPr="00B97149">
              <w:rPr>
                <w:rFonts w:ascii="宋体" w:hAnsi="宋体" w:hint="eastAsia"/>
                <w:sz w:val="24"/>
                <w:szCs w:val="18"/>
              </w:rPr>
              <w:t>项目完成时间</w:t>
            </w:r>
          </w:p>
        </w:tc>
      </w:tr>
      <w:tr w:rsidR="00D731CE" w:rsidRPr="00B97149" w:rsidTr="00F17635">
        <w:trPr>
          <w:trHeight w:val="391"/>
          <w:jc w:val="center"/>
        </w:trPr>
        <w:tc>
          <w:tcPr>
            <w:tcW w:w="3948"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tcPr>
          <w:p w:rsidR="00D731CE" w:rsidRPr="00B97149" w:rsidRDefault="00B07D23" w:rsidP="00BB1DAC">
            <w:pPr>
              <w:widowControl/>
              <w:tabs>
                <w:tab w:val="left" w:pos="540"/>
              </w:tabs>
              <w:spacing w:line="360" w:lineRule="auto"/>
              <w:jc w:val="center"/>
              <w:rPr>
                <w:rFonts w:ascii="宋体" w:hAnsi="宋体"/>
                <w:sz w:val="24"/>
                <w:szCs w:val="18"/>
              </w:rPr>
            </w:pPr>
            <w:r w:rsidRPr="00B07D23">
              <w:rPr>
                <w:rFonts w:ascii="宋体" w:hAnsi="宋体" w:hint="eastAsia"/>
                <w:sz w:val="24"/>
                <w:szCs w:val="18"/>
              </w:rPr>
              <w:t>黄桥街道生田村多</w:t>
            </w:r>
            <w:proofErr w:type="gramStart"/>
            <w:r w:rsidRPr="00B07D23">
              <w:rPr>
                <w:rFonts w:ascii="宋体" w:hAnsi="宋体" w:hint="eastAsia"/>
                <w:sz w:val="24"/>
                <w:szCs w:val="18"/>
              </w:rPr>
              <w:t>规</w:t>
            </w:r>
            <w:proofErr w:type="gramEnd"/>
            <w:r w:rsidRPr="00B07D23">
              <w:rPr>
                <w:rFonts w:ascii="宋体" w:hAnsi="宋体" w:hint="eastAsia"/>
                <w:sz w:val="24"/>
                <w:szCs w:val="18"/>
              </w:rPr>
              <w:t>合一实用性村庄规划、农房设计导则与图集</w:t>
            </w:r>
          </w:p>
        </w:tc>
        <w:tc>
          <w:tcPr>
            <w:tcW w:w="2268" w:type="dxa"/>
            <w:tcBorders>
              <w:top w:val="nil"/>
              <w:left w:val="nil"/>
              <w:bottom w:val="single" w:sz="4" w:space="0" w:color="auto"/>
              <w:right w:val="single" w:sz="6" w:space="0" w:color="auto"/>
            </w:tcBorders>
            <w:tcMar>
              <w:top w:w="0" w:type="dxa"/>
              <w:left w:w="105" w:type="dxa"/>
              <w:bottom w:w="0" w:type="dxa"/>
              <w:right w:w="105" w:type="dxa"/>
            </w:tcMar>
            <w:vAlign w:val="center"/>
          </w:tcPr>
          <w:p w:rsidR="00D731CE" w:rsidRPr="00B97149" w:rsidRDefault="00B07D23" w:rsidP="00BB1DAC">
            <w:pPr>
              <w:widowControl/>
              <w:tabs>
                <w:tab w:val="left" w:pos="540"/>
              </w:tabs>
              <w:spacing w:line="360" w:lineRule="auto"/>
              <w:jc w:val="center"/>
              <w:rPr>
                <w:rFonts w:ascii="宋体" w:hAnsi="宋体"/>
                <w:sz w:val="24"/>
                <w:szCs w:val="18"/>
              </w:rPr>
            </w:pPr>
            <w:r w:rsidRPr="00B07D23">
              <w:rPr>
                <w:rFonts w:ascii="宋体" w:hAnsi="宋体"/>
                <w:sz w:val="24"/>
                <w:szCs w:val="18"/>
              </w:rPr>
              <w:t>870000.00</w:t>
            </w:r>
          </w:p>
        </w:tc>
        <w:tc>
          <w:tcPr>
            <w:tcW w:w="2919" w:type="dxa"/>
            <w:tcBorders>
              <w:top w:val="nil"/>
              <w:left w:val="nil"/>
              <w:bottom w:val="single" w:sz="4" w:space="0" w:color="auto"/>
              <w:right w:val="single" w:sz="6" w:space="0" w:color="auto"/>
            </w:tcBorders>
            <w:tcMar>
              <w:top w:w="0" w:type="dxa"/>
              <w:left w:w="105" w:type="dxa"/>
              <w:bottom w:w="0" w:type="dxa"/>
              <w:right w:w="105" w:type="dxa"/>
            </w:tcMar>
            <w:vAlign w:val="center"/>
          </w:tcPr>
          <w:p w:rsidR="00D731CE" w:rsidRPr="00B97149" w:rsidRDefault="006711FD" w:rsidP="00BB1DAC">
            <w:pPr>
              <w:widowControl/>
              <w:tabs>
                <w:tab w:val="left" w:pos="540"/>
              </w:tabs>
              <w:spacing w:line="360" w:lineRule="auto"/>
              <w:jc w:val="center"/>
              <w:rPr>
                <w:rFonts w:ascii="宋体" w:hAnsi="宋体"/>
                <w:sz w:val="24"/>
                <w:szCs w:val="18"/>
              </w:rPr>
            </w:pPr>
            <w:r w:rsidRPr="006711FD">
              <w:rPr>
                <w:rFonts w:ascii="宋体" w:hAnsi="宋体" w:hint="eastAsia"/>
                <w:sz w:val="24"/>
                <w:szCs w:val="18"/>
              </w:rPr>
              <w:t>自合同签订之日起五个月内完成。</w:t>
            </w:r>
          </w:p>
        </w:tc>
      </w:tr>
      <w:tr w:rsidR="00FC3A8E" w:rsidRPr="00B97149" w:rsidTr="00F17635">
        <w:trPr>
          <w:trHeight w:val="89"/>
          <w:jc w:val="center"/>
        </w:trPr>
        <w:tc>
          <w:tcPr>
            <w:tcW w:w="9135" w:type="dxa"/>
            <w:gridSpan w:val="3"/>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C3A8E" w:rsidRPr="00B97149" w:rsidRDefault="00FC3A8E" w:rsidP="00BB1DAC">
            <w:pPr>
              <w:widowControl/>
              <w:tabs>
                <w:tab w:val="left" w:pos="540"/>
              </w:tabs>
              <w:spacing w:line="360" w:lineRule="auto"/>
              <w:jc w:val="left"/>
              <w:rPr>
                <w:rFonts w:ascii="宋体" w:hAnsi="宋体"/>
                <w:sz w:val="24"/>
                <w:szCs w:val="18"/>
              </w:rPr>
            </w:pPr>
            <w:r w:rsidRPr="00B97149">
              <w:rPr>
                <w:rFonts w:ascii="宋体" w:hAnsi="宋体" w:hint="eastAsia"/>
                <w:sz w:val="24"/>
                <w:szCs w:val="18"/>
              </w:rPr>
              <w:t>合同</w:t>
            </w:r>
            <w:r w:rsidR="003E03D6" w:rsidRPr="00B97149">
              <w:rPr>
                <w:rFonts w:ascii="宋体" w:hAnsi="宋体" w:hint="eastAsia"/>
                <w:sz w:val="24"/>
                <w:szCs w:val="18"/>
              </w:rPr>
              <w:t>金额</w:t>
            </w:r>
            <w:r w:rsidRPr="00B97149">
              <w:rPr>
                <w:rFonts w:ascii="宋体" w:hAnsi="宋体" w:hint="eastAsia"/>
                <w:sz w:val="24"/>
                <w:szCs w:val="18"/>
              </w:rPr>
              <w:t>：</w:t>
            </w:r>
            <w:r w:rsidR="00B07D23" w:rsidRPr="00B07D23">
              <w:rPr>
                <w:rFonts w:ascii="宋体" w:hAnsi="宋体" w:hint="eastAsia"/>
                <w:sz w:val="24"/>
                <w:szCs w:val="18"/>
              </w:rPr>
              <w:t>人民币捌拾柒万元整（￥870000.00元）</w:t>
            </w:r>
          </w:p>
        </w:tc>
      </w:tr>
    </w:tbl>
    <w:p w:rsidR="00FC3A8E" w:rsidRPr="00B97149" w:rsidRDefault="00FC3A8E" w:rsidP="00BB1DAC">
      <w:pPr>
        <w:spacing w:beforeLines="50" w:before="156" w:line="360" w:lineRule="auto"/>
        <w:rPr>
          <w:rFonts w:ascii="宋体" w:hAnsi="宋体"/>
          <w:b/>
          <w:color w:val="000000"/>
          <w:sz w:val="24"/>
          <w:szCs w:val="18"/>
        </w:rPr>
      </w:pPr>
      <w:r w:rsidRPr="00B97149">
        <w:rPr>
          <w:rFonts w:ascii="宋体" w:hAnsi="宋体" w:hint="eastAsia"/>
          <w:b/>
          <w:color w:val="000000"/>
          <w:sz w:val="24"/>
          <w:szCs w:val="18"/>
        </w:rPr>
        <w:t>二</w:t>
      </w:r>
      <w:r w:rsidR="00324484" w:rsidRPr="00B97149">
        <w:rPr>
          <w:rFonts w:ascii="宋体" w:hAnsi="宋体" w:hint="eastAsia"/>
          <w:b/>
          <w:color w:val="000000"/>
          <w:sz w:val="24"/>
          <w:szCs w:val="18"/>
        </w:rPr>
        <w:t>、</w:t>
      </w:r>
      <w:r w:rsidRPr="00B97149">
        <w:rPr>
          <w:rFonts w:ascii="宋体" w:hAnsi="宋体" w:hint="eastAsia"/>
          <w:b/>
          <w:color w:val="000000"/>
          <w:sz w:val="24"/>
          <w:szCs w:val="18"/>
        </w:rPr>
        <w:t>价格与支付：</w:t>
      </w:r>
    </w:p>
    <w:p w:rsidR="003E03D6" w:rsidRPr="00B97149" w:rsidRDefault="003E03D6" w:rsidP="00BB1DAC">
      <w:pPr>
        <w:spacing w:line="360" w:lineRule="auto"/>
        <w:ind w:firstLineChars="196" w:firstLine="470"/>
        <w:rPr>
          <w:rFonts w:ascii="宋体" w:hAnsi="宋体"/>
          <w:sz w:val="24"/>
          <w:szCs w:val="18"/>
        </w:rPr>
      </w:pPr>
      <w:r w:rsidRPr="00B97149">
        <w:rPr>
          <w:rFonts w:ascii="宋体" w:hAnsi="宋体" w:hint="eastAsia"/>
          <w:sz w:val="24"/>
          <w:szCs w:val="18"/>
        </w:rPr>
        <w:t>1、合同价格按此次中标价格执行，合同金额为</w:t>
      </w:r>
      <w:r w:rsidR="006711FD" w:rsidRPr="006711FD">
        <w:rPr>
          <w:rFonts w:ascii="宋体" w:hAnsi="宋体" w:hint="eastAsia"/>
          <w:b/>
          <w:sz w:val="24"/>
          <w:szCs w:val="18"/>
          <w:u w:val="single"/>
        </w:rPr>
        <w:t>人民币捌拾柒万元整（￥870000.00元）</w:t>
      </w:r>
      <w:r w:rsidR="00137B5F" w:rsidRPr="006711FD">
        <w:rPr>
          <w:rFonts w:ascii="宋体" w:hAnsi="宋体" w:hint="eastAsia"/>
          <w:b/>
          <w:sz w:val="24"/>
          <w:szCs w:val="18"/>
        </w:rPr>
        <w:t>，</w:t>
      </w:r>
      <w:r w:rsidRPr="00B97149">
        <w:rPr>
          <w:rFonts w:ascii="宋体" w:hAnsi="宋体" w:hint="eastAsia"/>
          <w:sz w:val="24"/>
          <w:szCs w:val="18"/>
        </w:rPr>
        <w:t>本项目报价包括制作成果、管理、维护、保险、利润、税金、政策性文件规定及合同包含的所有风险、责任等各项应有费用。根据现行税法对甲方征收的与本合同有关的一切税费均由甲方承担；根据现行税法对乙方征收的与本合同有关的一切税费均由乙方承担。</w:t>
      </w:r>
    </w:p>
    <w:p w:rsidR="00FC3A8E" w:rsidRPr="00B97149" w:rsidRDefault="00FC3A8E" w:rsidP="00BB1DAC">
      <w:pPr>
        <w:spacing w:line="360" w:lineRule="auto"/>
        <w:ind w:firstLineChars="196" w:firstLine="470"/>
        <w:rPr>
          <w:rFonts w:ascii="宋体" w:hAnsi="宋体"/>
          <w:sz w:val="24"/>
          <w:szCs w:val="18"/>
        </w:rPr>
      </w:pPr>
      <w:r w:rsidRPr="00B97149">
        <w:rPr>
          <w:rFonts w:ascii="宋体" w:hAnsi="宋体" w:hint="eastAsia"/>
          <w:sz w:val="24"/>
          <w:szCs w:val="18"/>
        </w:rPr>
        <w:t>2、下列文件为本合同不可分割部分：</w:t>
      </w:r>
    </w:p>
    <w:p w:rsidR="00FC3A8E" w:rsidRPr="00B97149" w:rsidRDefault="00FC3A8E" w:rsidP="00BB1DAC">
      <w:pPr>
        <w:spacing w:line="360" w:lineRule="auto"/>
        <w:ind w:firstLineChars="196" w:firstLine="470"/>
        <w:rPr>
          <w:rFonts w:ascii="宋体" w:hAnsi="宋体"/>
          <w:sz w:val="24"/>
          <w:szCs w:val="18"/>
        </w:rPr>
      </w:pPr>
      <w:r w:rsidRPr="00B97149">
        <w:rPr>
          <w:rFonts w:ascii="宋体" w:hAnsi="宋体" w:hint="eastAsia"/>
          <w:sz w:val="24"/>
          <w:szCs w:val="18"/>
        </w:rPr>
        <w:t>①磋商文件；</w:t>
      </w:r>
    </w:p>
    <w:p w:rsidR="00FC3A8E" w:rsidRPr="00B97149" w:rsidRDefault="00FC3A8E" w:rsidP="00BB1DAC">
      <w:pPr>
        <w:spacing w:line="360" w:lineRule="auto"/>
        <w:ind w:firstLineChars="196" w:firstLine="470"/>
        <w:rPr>
          <w:rFonts w:ascii="宋体" w:hAnsi="宋体"/>
          <w:sz w:val="24"/>
          <w:szCs w:val="18"/>
        </w:rPr>
      </w:pPr>
      <w:r w:rsidRPr="00B97149">
        <w:rPr>
          <w:rFonts w:ascii="宋体" w:hAnsi="宋体" w:hint="eastAsia"/>
          <w:sz w:val="24"/>
          <w:szCs w:val="18"/>
        </w:rPr>
        <w:t>②乙方中标的响应文件；</w:t>
      </w:r>
    </w:p>
    <w:p w:rsidR="00FC3A8E" w:rsidRPr="00B97149" w:rsidRDefault="00FC3A8E" w:rsidP="00BB1DAC">
      <w:pPr>
        <w:spacing w:line="360" w:lineRule="auto"/>
        <w:ind w:firstLineChars="196" w:firstLine="470"/>
        <w:rPr>
          <w:rFonts w:ascii="宋体" w:hAnsi="宋体"/>
          <w:sz w:val="24"/>
          <w:szCs w:val="18"/>
        </w:rPr>
      </w:pPr>
      <w:r w:rsidRPr="00B97149">
        <w:rPr>
          <w:rFonts w:ascii="宋体" w:hAnsi="宋体" w:hint="eastAsia"/>
          <w:sz w:val="24"/>
          <w:szCs w:val="18"/>
        </w:rPr>
        <w:lastRenderedPageBreak/>
        <w:t>③乙方在响应过程中所作的其它承诺、声明、书面澄清等；</w:t>
      </w:r>
    </w:p>
    <w:p w:rsidR="00FC3A8E" w:rsidRPr="00B97149" w:rsidRDefault="00FC3A8E" w:rsidP="00BB1DAC">
      <w:pPr>
        <w:spacing w:line="360" w:lineRule="auto"/>
        <w:ind w:firstLineChars="196" w:firstLine="470"/>
        <w:rPr>
          <w:rFonts w:ascii="宋体" w:hAnsi="宋体"/>
          <w:sz w:val="24"/>
          <w:szCs w:val="18"/>
        </w:rPr>
      </w:pPr>
      <w:r w:rsidRPr="00B97149">
        <w:rPr>
          <w:rFonts w:ascii="宋体" w:hAnsi="宋体" w:hint="eastAsia"/>
          <w:sz w:val="24"/>
          <w:szCs w:val="18"/>
        </w:rPr>
        <w:t>④中标通知书。</w:t>
      </w:r>
    </w:p>
    <w:p w:rsidR="00FC3A8E" w:rsidRPr="00B97149" w:rsidRDefault="00FC3A8E" w:rsidP="00BB1DAC">
      <w:pPr>
        <w:autoSpaceDE w:val="0"/>
        <w:autoSpaceDN w:val="0"/>
        <w:spacing w:line="360" w:lineRule="auto"/>
        <w:ind w:firstLineChars="200" w:firstLine="480"/>
        <w:rPr>
          <w:rFonts w:ascii="宋体" w:hAnsi="宋体"/>
          <w:sz w:val="24"/>
          <w:szCs w:val="18"/>
        </w:rPr>
      </w:pPr>
      <w:r w:rsidRPr="00B97149">
        <w:rPr>
          <w:rFonts w:ascii="宋体" w:hAnsi="宋体" w:hint="eastAsia"/>
          <w:sz w:val="24"/>
          <w:szCs w:val="18"/>
        </w:rPr>
        <w:t>3、付款步骤：</w:t>
      </w:r>
    </w:p>
    <w:p w:rsidR="006711FD" w:rsidRPr="006711FD" w:rsidRDefault="00FC3A8E" w:rsidP="00BB1DAC">
      <w:pPr>
        <w:spacing w:line="360" w:lineRule="auto"/>
        <w:ind w:leftChars="87" w:left="183" w:firstLineChars="97" w:firstLine="233"/>
        <w:rPr>
          <w:rFonts w:ascii="宋体" w:hAnsi="宋体"/>
          <w:sz w:val="24"/>
          <w:szCs w:val="18"/>
        </w:rPr>
      </w:pPr>
      <w:r w:rsidRPr="00B97149">
        <w:rPr>
          <w:rFonts w:ascii="宋体" w:hAnsi="宋体" w:hint="eastAsia"/>
          <w:sz w:val="24"/>
          <w:szCs w:val="18"/>
        </w:rPr>
        <w:t>3</w:t>
      </w:r>
      <w:r w:rsidRPr="00B97149">
        <w:rPr>
          <w:rFonts w:ascii="宋体" w:hAnsi="宋体"/>
          <w:sz w:val="24"/>
          <w:szCs w:val="18"/>
        </w:rPr>
        <w:t>.1</w:t>
      </w:r>
      <w:r w:rsidR="006711FD" w:rsidRPr="006711FD">
        <w:rPr>
          <w:rFonts w:ascii="宋体" w:hAnsi="宋体" w:hint="eastAsia"/>
          <w:sz w:val="24"/>
          <w:szCs w:val="18"/>
        </w:rPr>
        <w:t>规划经费按工作进度，由甲方分四次支付，具体支付方式如下：</w:t>
      </w:r>
    </w:p>
    <w:p w:rsidR="006711FD" w:rsidRPr="006711FD" w:rsidRDefault="006711FD" w:rsidP="00BB1DAC">
      <w:pPr>
        <w:spacing w:line="360" w:lineRule="auto"/>
        <w:ind w:leftChars="87" w:left="183" w:firstLineChars="97" w:firstLine="233"/>
        <w:rPr>
          <w:rFonts w:ascii="宋体" w:hAnsi="宋体"/>
          <w:sz w:val="24"/>
          <w:szCs w:val="18"/>
        </w:rPr>
      </w:pPr>
      <w:r w:rsidRPr="006711FD">
        <w:rPr>
          <w:rFonts w:ascii="宋体" w:hAnsi="宋体" w:hint="eastAsia"/>
          <w:sz w:val="24"/>
          <w:szCs w:val="18"/>
        </w:rPr>
        <w:t>（1）合同签订生效后，待乙方完成初步方案并经甲方确认后，甲方支付合同金额的</w:t>
      </w:r>
      <w:r w:rsidR="006B33AD">
        <w:rPr>
          <w:rFonts w:ascii="宋体" w:hAnsi="宋体" w:hint="eastAsia"/>
          <w:sz w:val="24"/>
          <w:szCs w:val="18"/>
        </w:rPr>
        <w:t>2</w:t>
      </w:r>
      <w:r w:rsidRPr="006711FD">
        <w:rPr>
          <w:rFonts w:ascii="宋体" w:hAnsi="宋体" w:hint="eastAsia"/>
          <w:sz w:val="24"/>
          <w:szCs w:val="18"/>
        </w:rPr>
        <w:t>0%；</w:t>
      </w:r>
    </w:p>
    <w:p w:rsidR="006711FD" w:rsidRPr="006711FD" w:rsidRDefault="006711FD" w:rsidP="00BB1DAC">
      <w:pPr>
        <w:spacing w:line="360" w:lineRule="auto"/>
        <w:ind w:leftChars="87" w:left="183" w:firstLineChars="97" w:firstLine="233"/>
        <w:rPr>
          <w:rFonts w:ascii="宋体" w:hAnsi="宋体"/>
          <w:sz w:val="24"/>
          <w:szCs w:val="18"/>
        </w:rPr>
      </w:pPr>
      <w:r w:rsidRPr="006711FD">
        <w:rPr>
          <w:rFonts w:ascii="宋体" w:hAnsi="宋体" w:hint="eastAsia"/>
          <w:sz w:val="24"/>
          <w:szCs w:val="18"/>
        </w:rPr>
        <w:t>（2）待乙方完成中期成果并经甲方确认后，甲方支付合同金额的30%；</w:t>
      </w:r>
    </w:p>
    <w:p w:rsidR="006711FD" w:rsidRPr="006711FD" w:rsidRDefault="006711FD" w:rsidP="00BB1DAC">
      <w:pPr>
        <w:spacing w:line="360" w:lineRule="auto"/>
        <w:ind w:leftChars="87" w:left="183" w:firstLineChars="97" w:firstLine="233"/>
        <w:rPr>
          <w:rFonts w:ascii="宋体" w:hAnsi="宋体"/>
          <w:sz w:val="24"/>
          <w:szCs w:val="18"/>
        </w:rPr>
      </w:pPr>
      <w:r w:rsidRPr="006711FD">
        <w:rPr>
          <w:rFonts w:ascii="宋体" w:hAnsi="宋体" w:hint="eastAsia"/>
          <w:sz w:val="24"/>
          <w:szCs w:val="18"/>
        </w:rPr>
        <w:t>（3）待乙方完成成果方案并经甲方确认后，甲方支付合同金额的20%；</w:t>
      </w:r>
    </w:p>
    <w:p w:rsidR="00FC3A8E" w:rsidRPr="00E94ECE" w:rsidRDefault="006711FD" w:rsidP="00BB1DAC">
      <w:pPr>
        <w:spacing w:line="360" w:lineRule="auto"/>
        <w:ind w:leftChars="87" w:left="183" w:firstLineChars="97" w:firstLine="233"/>
        <w:rPr>
          <w:rFonts w:ascii="宋体" w:hAnsi="宋体"/>
          <w:b/>
          <w:sz w:val="24"/>
          <w:szCs w:val="18"/>
        </w:rPr>
      </w:pPr>
      <w:r w:rsidRPr="006711FD">
        <w:rPr>
          <w:rFonts w:ascii="宋体" w:hAnsi="宋体" w:hint="eastAsia"/>
          <w:sz w:val="24"/>
          <w:szCs w:val="18"/>
        </w:rPr>
        <w:t>（4）待乙方提交最终成果并经甲方确认后1年内，甲方付清合同金额的30%尾款。</w:t>
      </w:r>
    </w:p>
    <w:p w:rsidR="00FC3A8E" w:rsidRPr="00B97149" w:rsidRDefault="00FC3A8E" w:rsidP="00BB1DAC">
      <w:pPr>
        <w:spacing w:line="360" w:lineRule="auto"/>
        <w:ind w:firstLineChars="200" w:firstLine="480"/>
        <w:rPr>
          <w:rFonts w:ascii="宋体" w:hAnsi="宋体"/>
          <w:sz w:val="24"/>
          <w:szCs w:val="18"/>
        </w:rPr>
      </w:pPr>
      <w:r w:rsidRPr="00B97149">
        <w:rPr>
          <w:rFonts w:ascii="宋体" w:hAnsi="宋体" w:hint="eastAsia"/>
          <w:sz w:val="24"/>
          <w:szCs w:val="18"/>
        </w:rPr>
        <w:t>3</w:t>
      </w:r>
      <w:r w:rsidRPr="00B97149">
        <w:rPr>
          <w:rFonts w:ascii="宋体" w:hAnsi="宋体"/>
          <w:sz w:val="24"/>
          <w:szCs w:val="18"/>
        </w:rPr>
        <w:t>.</w:t>
      </w:r>
      <w:r w:rsidRPr="00B97149">
        <w:rPr>
          <w:rFonts w:ascii="宋体" w:hAnsi="宋体" w:hint="eastAsia"/>
          <w:sz w:val="24"/>
          <w:szCs w:val="18"/>
        </w:rPr>
        <w:t>2付款时应出具下列材料：</w:t>
      </w:r>
    </w:p>
    <w:p w:rsidR="00FC3A8E" w:rsidRPr="00B97149" w:rsidRDefault="00FC3A8E" w:rsidP="00BB1DAC">
      <w:pPr>
        <w:spacing w:line="360" w:lineRule="auto"/>
        <w:ind w:firstLineChars="200" w:firstLine="480"/>
        <w:rPr>
          <w:rFonts w:ascii="宋体" w:hAnsi="宋体"/>
          <w:sz w:val="24"/>
          <w:szCs w:val="18"/>
        </w:rPr>
      </w:pPr>
      <w:r w:rsidRPr="00B97149">
        <w:rPr>
          <w:rFonts w:ascii="宋体" w:hAnsi="宋体" w:hint="eastAsia"/>
          <w:sz w:val="24"/>
          <w:szCs w:val="18"/>
        </w:rPr>
        <w:t>（1）合格的销售发票。</w:t>
      </w:r>
    </w:p>
    <w:p w:rsidR="00FC3A8E" w:rsidRPr="00B97149" w:rsidRDefault="00FC3A8E" w:rsidP="00BB1DAC">
      <w:pPr>
        <w:spacing w:line="360" w:lineRule="auto"/>
        <w:ind w:firstLineChars="200" w:firstLine="480"/>
        <w:rPr>
          <w:rFonts w:ascii="宋体" w:hAnsi="宋体"/>
          <w:sz w:val="24"/>
          <w:szCs w:val="18"/>
        </w:rPr>
      </w:pPr>
      <w:r w:rsidRPr="00B97149">
        <w:rPr>
          <w:rFonts w:ascii="宋体" w:hAnsi="宋体" w:hint="eastAsia"/>
          <w:sz w:val="24"/>
          <w:szCs w:val="18"/>
        </w:rPr>
        <w:t>（2）由甲乙双方及采购代理机构签章的《苏州市相城区政府采购合同履行验收报告》。</w:t>
      </w:r>
    </w:p>
    <w:p w:rsidR="00FC3A8E" w:rsidRPr="00B97149" w:rsidRDefault="00FC3A8E" w:rsidP="00BB1DAC">
      <w:pPr>
        <w:spacing w:line="360" w:lineRule="auto"/>
        <w:ind w:firstLineChars="200" w:firstLine="480"/>
        <w:rPr>
          <w:rFonts w:ascii="宋体" w:hAnsi="宋体"/>
          <w:sz w:val="24"/>
          <w:szCs w:val="18"/>
        </w:rPr>
      </w:pPr>
      <w:r w:rsidRPr="00B97149">
        <w:rPr>
          <w:rFonts w:ascii="宋体" w:hAnsi="宋体" w:hint="eastAsia"/>
          <w:sz w:val="24"/>
          <w:szCs w:val="18"/>
        </w:rPr>
        <w:t>（3）甲方要求的付款证明材料。</w:t>
      </w:r>
    </w:p>
    <w:p w:rsidR="00FC3A8E" w:rsidRPr="00B97149" w:rsidRDefault="00FC3A8E" w:rsidP="00BB1DAC">
      <w:pPr>
        <w:spacing w:line="360" w:lineRule="auto"/>
        <w:ind w:firstLineChars="200" w:firstLine="480"/>
        <w:rPr>
          <w:rFonts w:ascii="宋体" w:hAnsi="宋体"/>
          <w:sz w:val="24"/>
          <w:szCs w:val="18"/>
        </w:rPr>
      </w:pPr>
      <w:r w:rsidRPr="00B97149">
        <w:rPr>
          <w:rFonts w:ascii="宋体" w:hAnsi="宋体" w:hint="eastAsia"/>
          <w:sz w:val="24"/>
          <w:szCs w:val="18"/>
        </w:rPr>
        <w:t>4、付款方式：银行汇票或转帐支票</w:t>
      </w:r>
    </w:p>
    <w:p w:rsidR="003E03D6" w:rsidRPr="00B97149" w:rsidRDefault="003E03D6" w:rsidP="00BB1DAC">
      <w:pPr>
        <w:spacing w:beforeLines="50" w:before="156" w:line="360" w:lineRule="auto"/>
        <w:rPr>
          <w:rFonts w:ascii="宋体" w:hAnsi="宋体"/>
          <w:b/>
          <w:color w:val="000000"/>
          <w:sz w:val="24"/>
          <w:szCs w:val="18"/>
        </w:rPr>
      </w:pPr>
      <w:r w:rsidRPr="00B97149">
        <w:rPr>
          <w:rFonts w:ascii="宋体" w:hAnsi="宋体" w:hint="eastAsia"/>
          <w:b/>
          <w:color w:val="000000"/>
          <w:sz w:val="24"/>
          <w:szCs w:val="18"/>
        </w:rPr>
        <w:t>三、服务内容</w:t>
      </w:r>
    </w:p>
    <w:p w:rsidR="006711FD" w:rsidRPr="006711FD" w:rsidRDefault="00DF3872" w:rsidP="00BB1DAC">
      <w:pPr>
        <w:spacing w:line="360" w:lineRule="auto"/>
        <w:ind w:firstLineChars="200" w:firstLine="482"/>
        <w:rPr>
          <w:rFonts w:ascii="宋体" w:hAnsi="宋体"/>
          <w:b/>
          <w:sz w:val="24"/>
          <w:szCs w:val="18"/>
        </w:rPr>
      </w:pPr>
      <w:r w:rsidRPr="006711FD">
        <w:rPr>
          <w:rFonts w:ascii="宋体" w:hAnsi="宋体" w:hint="eastAsia"/>
          <w:b/>
          <w:sz w:val="24"/>
          <w:szCs w:val="18"/>
        </w:rPr>
        <w:t>1、</w:t>
      </w:r>
      <w:r w:rsidR="006711FD" w:rsidRPr="006711FD">
        <w:rPr>
          <w:rFonts w:ascii="宋体" w:hAnsi="宋体" w:hint="eastAsia"/>
          <w:b/>
          <w:sz w:val="24"/>
          <w:szCs w:val="18"/>
        </w:rPr>
        <w:t>实用村庄规划编制内容</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（1）现状调研分析</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以第三次全国国土资源调查为基础，通过资料收集、走访座谈、现场踏勘、问卷调查和入村体验等方式，开展深入调查分析研究工作，全面了解村庄基本情况、现状特征，找准村民生产生活条件改善、村庄发展和建设管理中的突出问题，明确本次规划的主要目标和任务。</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（2）评估评价工作</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在现状调查分析的基础上，开展村庄资源环境承载能力和国土空间开发适宜性分析评价以及现行的村土地利用规划、村庄规划等规划实施评估，为规划的科学合理奠定基础。</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（3）村域规划</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村</w:t>
      </w:r>
      <w:proofErr w:type="gramStart"/>
      <w:r w:rsidRPr="006711FD">
        <w:rPr>
          <w:rFonts w:ascii="宋体" w:hAnsi="宋体" w:hint="eastAsia"/>
          <w:sz w:val="24"/>
          <w:szCs w:val="18"/>
        </w:rPr>
        <w:t>域规划</w:t>
      </w:r>
      <w:proofErr w:type="gramEnd"/>
      <w:r w:rsidRPr="006711FD">
        <w:rPr>
          <w:rFonts w:ascii="宋体" w:hAnsi="宋体" w:hint="eastAsia"/>
          <w:sz w:val="24"/>
          <w:szCs w:val="18"/>
        </w:rPr>
        <w:t>范围为村域的全部国土空间，依据区国土空间总体规划等上位规划要求，充分考虑村庄自身特点，明确发展目标、优化空间格局、统筹产业发展、细化明确村庄布局，落实上位国土空间规划要求，规划生态与农业空间，合理确定村庄建设用地规模和结构，统筹各类建设用地，开展国土综合整治与生态保护修复、特色风貌指引以及旅游发展规划等内容，制定村庄发展建设“负面清单”，统筹协调发展和保护关系。</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（4）村庄规划设计</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lastRenderedPageBreak/>
        <w:t>在村</w:t>
      </w:r>
      <w:proofErr w:type="gramStart"/>
      <w:r w:rsidRPr="006711FD">
        <w:rPr>
          <w:rFonts w:ascii="宋体" w:hAnsi="宋体" w:hint="eastAsia"/>
          <w:sz w:val="24"/>
          <w:szCs w:val="18"/>
        </w:rPr>
        <w:t>域规划</w:t>
      </w:r>
      <w:proofErr w:type="gramEnd"/>
      <w:r w:rsidRPr="006711FD">
        <w:rPr>
          <w:rFonts w:ascii="宋体" w:hAnsi="宋体" w:hint="eastAsia"/>
          <w:sz w:val="24"/>
          <w:szCs w:val="18"/>
        </w:rPr>
        <w:t>基础上，同时充分结合地形地貌、山体水系等自然环境条件和地域文化、传统空间格局等风貌肌理特征，充分考虑现代农业生产和村民生活习惯等实际需求，对各自然村开展住宅和公共建筑群体空间布局，公共空间、公共绿地和环境小品规划设计，以及根据村民实际需要，提出不同功能类型的建筑设计方案等规划设计内容。</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（5）近期行动计划</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根据规划确定的目标任务，综合考虑人力、财力和村民的迫切需求，制定近期行动计划。近期行动计划包括改造提升、搬迁安置等内容，明确规划实施的路径和策略，合理安排实施时序，汇总形成近期实施项目库。</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（6）机制创新</w:t>
      </w:r>
    </w:p>
    <w:p w:rsidR="003E03D6"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实践村庄规划编制、审批、规划修改的相关管理程序，创新建立公众参与和各方协调、动态管理机制，探索建立规划“留白”机制。</w:t>
      </w:r>
    </w:p>
    <w:p w:rsidR="006711FD" w:rsidRPr="006711FD" w:rsidRDefault="006711FD" w:rsidP="00BB1DAC">
      <w:pPr>
        <w:spacing w:line="360" w:lineRule="auto"/>
        <w:ind w:firstLineChars="200" w:firstLine="482"/>
        <w:rPr>
          <w:rFonts w:ascii="宋体" w:hAnsi="宋体"/>
          <w:b/>
          <w:sz w:val="24"/>
          <w:szCs w:val="18"/>
        </w:rPr>
      </w:pPr>
      <w:r w:rsidRPr="006711FD">
        <w:rPr>
          <w:rFonts w:ascii="宋体" w:hAnsi="宋体" w:hint="eastAsia"/>
          <w:b/>
          <w:sz w:val="24"/>
          <w:szCs w:val="18"/>
        </w:rPr>
        <w:t>2、农房设计导则与图集研究内容</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（1）梳理国内相关地区农房图集编制实践经验</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通过文献研究、案例剖析、调研学习等形式，研究国内农房设计建设的实践案例，研究相关地区编制的农房图集，学习借鉴实践成果和先进经验。</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（2）确定农房设计建设导则</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 xml:space="preserve">选取黄桥街道代表性的乡村，通过现状调研、文献研究等方法，了解农民生活习惯和使用需求，明确农房未来主要发展诉求，并结合黄桥街道农房特色，确定黄桥街道农房规划设计建设导则。  </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（3）梳理农房设计建设控制重点</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立足于黄桥街道农房特色，</w:t>
      </w:r>
      <w:proofErr w:type="gramStart"/>
      <w:r w:rsidRPr="006711FD">
        <w:rPr>
          <w:rFonts w:ascii="宋体" w:hAnsi="宋体" w:hint="eastAsia"/>
          <w:sz w:val="24"/>
          <w:szCs w:val="18"/>
        </w:rPr>
        <w:t>对总平布局</w:t>
      </w:r>
      <w:proofErr w:type="gramEnd"/>
      <w:r w:rsidRPr="006711FD">
        <w:rPr>
          <w:rFonts w:ascii="宋体" w:hAnsi="宋体" w:hint="eastAsia"/>
          <w:sz w:val="24"/>
          <w:szCs w:val="18"/>
        </w:rPr>
        <w:t>、单体平面、立面造型，细部特征等方面进行重点控制。力求推进一批功能现代、风貌乡土、成本经济、结构安全、绿色环保的宜居型示范农房。</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（4）汇编黄桥街道农房图集</w:t>
      </w:r>
    </w:p>
    <w:p w:rsidR="006711FD" w:rsidRPr="006711FD" w:rsidRDefault="006711FD" w:rsidP="00BB1DAC">
      <w:pPr>
        <w:spacing w:line="360" w:lineRule="auto"/>
        <w:ind w:firstLineChars="200" w:firstLine="480"/>
      </w:pPr>
      <w:r w:rsidRPr="006711FD">
        <w:rPr>
          <w:rFonts w:ascii="宋体" w:hAnsi="宋体" w:hint="eastAsia"/>
          <w:sz w:val="24"/>
          <w:szCs w:val="18"/>
        </w:rPr>
        <w:t>借鉴国内相关地区农房图集汇编的实践经验，根据农房设计建设的控制重点，汇编黄桥街道农房图集，为黄桥街道农房未来的设计建设提供技术支持，促进黄桥街道宜居型农房机制的完善和乡村农房特色的塑造。</w:t>
      </w:r>
    </w:p>
    <w:p w:rsidR="006711FD" w:rsidRPr="006711FD" w:rsidRDefault="003E03D6" w:rsidP="00BB1DAC">
      <w:pPr>
        <w:spacing w:line="360" w:lineRule="auto"/>
        <w:ind w:firstLineChars="49" w:firstLine="118"/>
        <w:rPr>
          <w:rFonts w:ascii="宋体" w:hAnsi="宋体"/>
          <w:b/>
          <w:szCs w:val="21"/>
        </w:rPr>
      </w:pPr>
      <w:r w:rsidRPr="00B97149">
        <w:rPr>
          <w:rFonts w:ascii="宋体" w:hAnsi="宋体" w:hint="eastAsia"/>
          <w:b/>
          <w:sz w:val="24"/>
          <w:szCs w:val="18"/>
        </w:rPr>
        <w:t>四、</w:t>
      </w:r>
      <w:r w:rsidR="006711FD" w:rsidRPr="006711FD">
        <w:rPr>
          <w:rFonts w:ascii="宋体" w:hAnsi="宋体" w:hint="eastAsia"/>
          <w:b/>
          <w:sz w:val="24"/>
          <w:szCs w:val="18"/>
        </w:rPr>
        <w:t>规划成果形式</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1、规划设计成果内容须符合设计任务书的有关要求和国家有关标准。</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2、规划设计成果包括纸质文件及相应的计算机文件。</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lastRenderedPageBreak/>
        <w:t>3、纸质文件要求</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包括规划文本、图件和附件。图件包括村庄规划图纸、农房设计导则、农房图集及相关图纸；附件包括规划说明书、基础资料汇编和必要的研究报告。设计单位应提供纸质文件8套，规格为A4。</w:t>
      </w:r>
    </w:p>
    <w:p w:rsidR="006711FD" w:rsidRPr="006711FD" w:rsidRDefault="006711FD" w:rsidP="00BB1DAC">
      <w:pPr>
        <w:spacing w:line="360" w:lineRule="auto"/>
        <w:ind w:firstLineChars="200" w:firstLine="480"/>
        <w:rPr>
          <w:rFonts w:ascii="宋体" w:hAnsi="宋体"/>
          <w:sz w:val="24"/>
          <w:szCs w:val="18"/>
        </w:rPr>
      </w:pPr>
      <w:r w:rsidRPr="006711FD">
        <w:rPr>
          <w:rFonts w:ascii="宋体" w:hAnsi="宋体" w:hint="eastAsia"/>
          <w:sz w:val="24"/>
          <w:szCs w:val="18"/>
        </w:rPr>
        <w:t>4、计算机文件要求（GIS）入库要求：坐标、数据格式、内容要求、数据成果</w:t>
      </w:r>
    </w:p>
    <w:p w:rsidR="003E03D6" w:rsidRDefault="006711FD" w:rsidP="00BB1DAC">
      <w:pPr>
        <w:spacing w:beforeLines="50" w:before="156" w:line="360" w:lineRule="auto"/>
        <w:rPr>
          <w:rFonts w:ascii="宋体" w:hAnsi="宋体"/>
          <w:sz w:val="24"/>
          <w:szCs w:val="18"/>
        </w:rPr>
      </w:pPr>
      <w:r w:rsidRPr="006711FD">
        <w:rPr>
          <w:rFonts w:ascii="宋体" w:hAnsi="宋体" w:hint="eastAsia"/>
          <w:sz w:val="24"/>
          <w:szCs w:val="18"/>
        </w:rPr>
        <w:t>全部设计成果均应制作计算机文件，图形文件采用AutoCAD DWG格式或jpeg格式文件，文本、附件文件采用Microsoft word6.0以上的格式文件。提交以上计算机文件光盘1套。</w:t>
      </w:r>
    </w:p>
    <w:p w:rsidR="00B338E2" w:rsidRPr="00B338E2" w:rsidRDefault="00B338E2" w:rsidP="00BB1DAC">
      <w:pPr>
        <w:spacing w:line="360" w:lineRule="auto"/>
        <w:rPr>
          <w:rFonts w:ascii="宋体" w:hAnsi="宋体"/>
          <w:b/>
          <w:sz w:val="24"/>
          <w:szCs w:val="18"/>
        </w:rPr>
      </w:pPr>
      <w:r w:rsidRPr="00B338E2">
        <w:rPr>
          <w:rFonts w:ascii="宋体" w:hAnsi="宋体" w:hint="eastAsia"/>
          <w:b/>
          <w:sz w:val="24"/>
          <w:szCs w:val="18"/>
        </w:rPr>
        <w:t>五、项目进度安排</w:t>
      </w:r>
    </w:p>
    <w:p w:rsidR="00B338E2" w:rsidRPr="00B338E2" w:rsidRDefault="00B338E2" w:rsidP="00BB1DAC">
      <w:pPr>
        <w:spacing w:line="360" w:lineRule="auto"/>
        <w:ind w:firstLineChars="200" w:firstLine="480"/>
        <w:rPr>
          <w:rFonts w:ascii="宋体" w:hAnsi="宋体"/>
          <w:sz w:val="24"/>
          <w:szCs w:val="18"/>
        </w:rPr>
      </w:pPr>
      <w:r w:rsidRPr="00B338E2">
        <w:rPr>
          <w:rFonts w:ascii="宋体" w:hAnsi="宋体" w:hint="eastAsia"/>
          <w:sz w:val="24"/>
          <w:szCs w:val="18"/>
        </w:rPr>
        <w:t>项目编制周期：5个月</w:t>
      </w:r>
    </w:p>
    <w:p w:rsidR="00B338E2" w:rsidRPr="00B338E2" w:rsidRDefault="00B338E2" w:rsidP="00BB1DAC">
      <w:pPr>
        <w:spacing w:line="360" w:lineRule="auto"/>
        <w:ind w:firstLineChars="200" w:firstLine="480"/>
        <w:rPr>
          <w:rFonts w:ascii="宋体" w:hAnsi="宋体"/>
          <w:sz w:val="24"/>
          <w:szCs w:val="18"/>
        </w:rPr>
      </w:pPr>
      <w:r w:rsidRPr="00B338E2">
        <w:rPr>
          <w:rFonts w:ascii="宋体" w:hAnsi="宋体" w:hint="eastAsia"/>
          <w:sz w:val="24"/>
          <w:szCs w:val="18"/>
        </w:rPr>
        <w:t>1、合同签订后第1个月：开展村域范围调研、资料收集、文献研究以及前期相关准备工作，汇报现状调研分析成果，</w:t>
      </w:r>
      <w:proofErr w:type="gramStart"/>
      <w:r w:rsidRPr="00B338E2">
        <w:rPr>
          <w:rFonts w:ascii="宋体" w:hAnsi="宋体" w:hint="eastAsia"/>
          <w:sz w:val="24"/>
          <w:szCs w:val="18"/>
        </w:rPr>
        <w:t>形成村域规划</w:t>
      </w:r>
      <w:proofErr w:type="gramEnd"/>
      <w:r w:rsidRPr="00B338E2">
        <w:rPr>
          <w:rFonts w:ascii="宋体" w:hAnsi="宋体" w:hint="eastAsia"/>
          <w:sz w:val="24"/>
          <w:szCs w:val="18"/>
        </w:rPr>
        <w:t>初步设想；进行村庄摸底调查，形成村民调查报告。</w:t>
      </w:r>
    </w:p>
    <w:p w:rsidR="00B338E2" w:rsidRPr="00B338E2" w:rsidRDefault="00B338E2" w:rsidP="00BB1DAC">
      <w:pPr>
        <w:spacing w:line="360" w:lineRule="auto"/>
        <w:ind w:firstLineChars="200" w:firstLine="480"/>
        <w:rPr>
          <w:rFonts w:ascii="宋体" w:hAnsi="宋体"/>
          <w:sz w:val="24"/>
          <w:szCs w:val="18"/>
        </w:rPr>
      </w:pPr>
      <w:r w:rsidRPr="00B338E2">
        <w:rPr>
          <w:rFonts w:ascii="宋体" w:hAnsi="宋体" w:hint="eastAsia"/>
          <w:sz w:val="24"/>
          <w:szCs w:val="18"/>
        </w:rPr>
        <w:t>2、项目编制的第2个月：完成村庄宅基地逐户调查</w:t>
      </w:r>
      <w:proofErr w:type="gramStart"/>
      <w:r w:rsidRPr="00B338E2">
        <w:rPr>
          <w:rFonts w:ascii="宋体" w:hAnsi="宋体" w:hint="eastAsia"/>
          <w:sz w:val="24"/>
          <w:szCs w:val="18"/>
        </w:rPr>
        <w:t>与落图</w:t>
      </w:r>
      <w:proofErr w:type="gramEnd"/>
      <w:r w:rsidRPr="00B338E2">
        <w:rPr>
          <w:rFonts w:ascii="宋体" w:hAnsi="宋体" w:hint="eastAsia"/>
          <w:sz w:val="24"/>
          <w:szCs w:val="18"/>
        </w:rPr>
        <w:t>，汇报村庄调查报告及翻建规划示例；编制村庄宅基地布局方案及村</w:t>
      </w:r>
      <w:proofErr w:type="gramStart"/>
      <w:r w:rsidRPr="00B338E2">
        <w:rPr>
          <w:rFonts w:ascii="宋体" w:hAnsi="宋体" w:hint="eastAsia"/>
          <w:sz w:val="24"/>
          <w:szCs w:val="18"/>
        </w:rPr>
        <w:t>域规划</w:t>
      </w:r>
      <w:proofErr w:type="gramEnd"/>
      <w:r w:rsidRPr="00B338E2">
        <w:rPr>
          <w:rFonts w:ascii="宋体" w:hAnsi="宋体" w:hint="eastAsia"/>
          <w:sz w:val="24"/>
          <w:szCs w:val="18"/>
        </w:rPr>
        <w:t>初步方案；提交农房设计图集初稿。</w:t>
      </w:r>
    </w:p>
    <w:p w:rsidR="00B338E2" w:rsidRPr="00B338E2" w:rsidRDefault="00B338E2" w:rsidP="00BB1DAC">
      <w:pPr>
        <w:spacing w:line="360" w:lineRule="auto"/>
        <w:ind w:firstLineChars="200" w:firstLine="480"/>
        <w:rPr>
          <w:rFonts w:ascii="宋体" w:hAnsi="宋体"/>
          <w:sz w:val="24"/>
          <w:szCs w:val="18"/>
        </w:rPr>
      </w:pPr>
      <w:r w:rsidRPr="00B338E2">
        <w:rPr>
          <w:rFonts w:ascii="宋体" w:hAnsi="宋体" w:hint="eastAsia"/>
          <w:sz w:val="24"/>
          <w:szCs w:val="18"/>
        </w:rPr>
        <w:t>3、项目编制的第3个月：根据反馈意见修改确定村</w:t>
      </w:r>
      <w:proofErr w:type="gramStart"/>
      <w:r w:rsidRPr="00B338E2">
        <w:rPr>
          <w:rFonts w:ascii="宋体" w:hAnsi="宋体" w:hint="eastAsia"/>
          <w:sz w:val="24"/>
          <w:szCs w:val="18"/>
        </w:rPr>
        <w:t>域规划</w:t>
      </w:r>
      <w:proofErr w:type="gramEnd"/>
      <w:r w:rsidRPr="00B338E2">
        <w:rPr>
          <w:rFonts w:ascii="宋体" w:hAnsi="宋体" w:hint="eastAsia"/>
          <w:sz w:val="24"/>
          <w:szCs w:val="18"/>
        </w:rPr>
        <w:t>方案，深化保留自然村村庄规划设计相关内容；提交农房设计图集中期方案，汇报并听取收集部门意见。</w:t>
      </w:r>
    </w:p>
    <w:p w:rsidR="00B338E2" w:rsidRPr="00B338E2" w:rsidRDefault="00B338E2" w:rsidP="00BB1DAC">
      <w:pPr>
        <w:spacing w:line="360" w:lineRule="auto"/>
        <w:ind w:firstLineChars="200" w:firstLine="480"/>
        <w:rPr>
          <w:rFonts w:ascii="宋体" w:hAnsi="宋体"/>
          <w:sz w:val="24"/>
          <w:szCs w:val="18"/>
        </w:rPr>
      </w:pPr>
      <w:r w:rsidRPr="00B338E2">
        <w:rPr>
          <w:rFonts w:ascii="宋体" w:hAnsi="宋体" w:hint="eastAsia"/>
          <w:sz w:val="24"/>
          <w:szCs w:val="18"/>
        </w:rPr>
        <w:t>4、项目编制的第4个月：形成村庄规划整体中期成果，汇报并听取部门意见；完善修改农房设计图</w:t>
      </w:r>
      <w:proofErr w:type="gramStart"/>
      <w:r w:rsidRPr="00B338E2">
        <w:rPr>
          <w:rFonts w:ascii="宋体" w:hAnsi="宋体" w:hint="eastAsia"/>
          <w:sz w:val="24"/>
          <w:szCs w:val="18"/>
        </w:rPr>
        <w:t>集方案</w:t>
      </w:r>
      <w:proofErr w:type="gramEnd"/>
      <w:r w:rsidRPr="00B338E2">
        <w:rPr>
          <w:rFonts w:ascii="宋体" w:hAnsi="宋体" w:hint="eastAsia"/>
          <w:sz w:val="24"/>
          <w:szCs w:val="18"/>
        </w:rPr>
        <w:t>内容。</w:t>
      </w:r>
    </w:p>
    <w:p w:rsidR="00B338E2" w:rsidRPr="00B338E2" w:rsidRDefault="00B338E2" w:rsidP="00BB1DAC">
      <w:pPr>
        <w:spacing w:line="360" w:lineRule="auto"/>
        <w:ind w:firstLineChars="200" w:firstLine="480"/>
        <w:rPr>
          <w:rFonts w:ascii="宋体" w:hAnsi="宋体"/>
          <w:sz w:val="24"/>
          <w:szCs w:val="18"/>
        </w:rPr>
      </w:pPr>
      <w:r w:rsidRPr="00B338E2">
        <w:rPr>
          <w:rFonts w:ascii="宋体" w:hAnsi="宋体" w:hint="eastAsia"/>
          <w:sz w:val="24"/>
          <w:szCs w:val="18"/>
        </w:rPr>
        <w:t xml:space="preserve">5、项目编制的第5个月：根据反馈意见，修改完善村庄规划成果，整合农房设计导则与图集内容，形成论证成果，完成项目评审。 </w:t>
      </w:r>
    </w:p>
    <w:p w:rsidR="00B338E2" w:rsidRPr="00B338E2" w:rsidRDefault="00B338E2" w:rsidP="00BB1DAC">
      <w:pPr>
        <w:spacing w:line="360" w:lineRule="auto"/>
        <w:ind w:firstLineChars="200" w:firstLine="480"/>
      </w:pPr>
      <w:r w:rsidRPr="00B338E2">
        <w:rPr>
          <w:rFonts w:ascii="宋体" w:hAnsi="宋体" w:hint="eastAsia"/>
          <w:sz w:val="24"/>
          <w:szCs w:val="18"/>
        </w:rPr>
        <w:t>6、根据评审意见，修改完善，形成最终成果。</w:t>
      </w:r>
    </w:p>
    <w:p w:rsidR="003E03D6" w:rsidRPr="00B97149" w:rsidRDefault="002B468F" w:rsidP="00BB1DAC">
      <w:pPr>
        <w:spacing w:beforeLines="50" w:before="156" w:line="360" w:lineRule="auto"/>
        <w:rPr>
          <w:rFonts w:ascii="宋体" w:hAnsi="宋体"/>
          <w:b/>
          <w:color w:val="000000"/>
          <w:sz w:val="24"/>
          <w:szCs w:val="18"/>
        </w:rPr>
      </w:pPr>
      <w:r>
        <w:rPr>
          <w:rFonts w:ascii="宋体" w:hAnsi="宋体" w:hint="eastAsia"/>
          <w:b/>
          <w:sz w:val="24"/>
          <w:szCs w:val="18"/>
        </w:rPr>
        <w:t>六</w:t>
      </w:r>
      <w:r w:rsidR="003E03D6" w:rsidRPr="00B97149">
        <w:rPr>
          <w:rFonts w:ascii="宋体" w:hAnsi="宋体" w:hint="eastAsia"/>
          <w:b/>
          <w:sz w:val="24"/>
          <w:szCs w:val="18"/>
        </w:rPr>
        <w:t>、违约责任：</w:t>
      </w:r>
    </w:p>
    <w:p w:rsidR="003E03D6" w:rsidRPr="00B97149" w:rsidRDefault="00681BFD" w:rsidP="00BB1DAC">
      <w:pPr>
        <w:spacing w:line="360" w:lineRule="auto"/>
        <w:ind w:firstLineChars="200" w:firstLine="480"/>
        <w:rPr>
          <w:rFonts w:ascii="宋体" w:hAnsi="宋体"/>
          <w:sz w:val="24"/>
          <w:szCs w:val="18"/>
        </w:rPr>
      </w:pPr>
      <w:r w:rsidRPr="00B97149">
        <w:rPr>
          <w:rFonts w:ascii="宋体" w:hAnsi="宋体" w:hint="eastAsia"/>
          <w:sz w:val="24"/>
          <w:szCs w:val="18"/>
        </w:rPr>
        <w:t>1、</w:t>
      </w:r>
      <w:r w:rsidR="003E03D6" w:rsidRPr="00B97149">
        <w:rPr>
          <w:rFonts w:ascii="宋体" w:hAnsi="宋体" w:hint="eastAsia"/>
          <w:sz w:val="24"/>
          <w:szCs w:val="18"/>
        </w:rPr>
        <w:t>甲方违约责任及违约金支付：</w:t>
      </w:r>
    </w:p>
    <w:p w:rsidR="003E03D6" w:rsidRPr="00B97149" w:rsidRDefault="003E03D6" w:rsidP="00BB1DAC">
      <w:pPr>
        <w:spacing w:line="360" w:lineRule="auto"/>
        <w:ind w:firstLineChars="200" w:firstLine="480"/>
        <w:rPr>
          <w:rFonts w:ascii="宋体" w:hAnsi="宋体"/>
          <w:sz w:val="24"/>
          <w:szCs w:val="18"/>
        </w:rPr>
      </w:pPr>
      <w:r w:rsidRPr="00B97149">
        <w:rPr>
          <w:rFonts w:ascii="宋体" w:hAnsi="宋体" w:hint="eastAsia"/>
          <w:sz w:val="24"/>
          <w:szCs w:val="18"/>
        </w:rPr>
        <w:t>（1）在合同生效后，甲方无理由要求终止服务方案的，应向乙方偿付合同总价款的5%，作为违约金，违约金不足以补偿损失的，乙方有权要求甲方补足。</w:t>
      </w:r>
    </w:p>
    <w:p w:rsidR="003E03D6" w:rsidRPr="00B97149" w:rsidRDefault="003E03D6" w:rsidP="00BB1DAC">
      <w:pPr>
        <w:spacing w:line="360" w:lineRule="auto"/>
        <w:ind w:firstLineChars="200" w:firstLine="480"/>
        <w:rPr>
          <w:rFonts w:ascii="宋体" w:hAnsi="宋体"/>
          <w:sz w:val="24"/>
          <w:szCs w:val="18"/>
        </w:rPr>
      </w:pPr>
      <w:r w:rsidRPr="00B97149">
        <w:rPr>
          <w:rFonts w:ascii="宋体" w:hAnsi="宋体" w:hint="eastAsia"/>
          <w:sz w:val="24"/>
          <w:szCs w:val="18"/>
        </w:rPr>
        <w:t>（2）甲方逾期付款的应按照逾期付款金额的每天万分之四支付逾期付款违约金。</w:t>
      </w:r>
    </w:p>
    <w:p w:rsidR="003E03D6" w:rsidRPr="00B97149" w:rsidRDefault="003E03D6" w:rsidP="00BB1DAC">
      <w:pPr>
        <w:spacing w:line="360" w:lineRule="auto"/>
        <w:ind w:firstLineChars="200" w:firstLine="480"/>
        <w:rPr>
          <w:rFonts w:ascii="宋体" w:hAnsi="宋体"/>
          <w:sz w:val="24"/>
          <w:szCs w:val="18"/>
        </w:rPr>
      </w:pPr>
      <w:r w:rsidRPr="00B97149">
        <w:rPr>
          <w:rFonts w:ascii="宋体" w:hAnsi="宋体" w:hint="eastAsia"/>
          <w:sz w:val="24"/>
          <w:szCs w:val="18"/>
        </w:rPr>
        <w:t>（3）甲方违反合同规定，拒绝接受乙方提供服务，应当承担乙方由此造成的损失。</w:t>
      </w:r>
    </w:p>
    <w:p w:rsidR="003E03D6" w:rsidRPr="00B97149" w:rsidRDefault="00681BFD" w:rsidP="00BB1DAC">
      <w:pPr>
        <w:spacing w:line="360" w:lineRule="auto"/>
        <w:ind w:firstLineChars="200" w:firstLine="480"/>
        <w:rPr>
          <w:rFonts w:ascii="宋体" w:hAnsi="宋体"/>
          <w:sz w:val="24"/>
          <w:szCs w:val="18"/>
        </w:rPr>
      </w:pPr>
      <w:r w:rsidRPr="00B97149">
        <w:rPr>
          <w:rFonts w:ascii="宋体" w:hAnsi="宋体" w:hint="eastAsia"/>
          <w:sz w:val="24"/>
          <w:szCs w:val="18"/>
        </w:rPr>
        <w:t>2、</w:t>
      </w:r>
      <w:r w:rsidR="003E03D6" w:rsidRPr="00B97149">
        <w:rPr>
          <w:rFonts w:ascii="宋体" w:hAnsi="宋体" w:hint="eastAsia"/>
          <w:sz w:val="24"/>
          <w:szCs w:val="18"/>
        </w:rPr>
        <w:t>乙方违约责任及违约金支付：</w:t>
      </w:r>
    </w:p>
    <w:p w:rsidR="003E03D6" w:rsidRPr="00B97149" w:rsidRDefault="003E03D6" w:rsidP="00BB1DAC">
      <w:pPr>
        <w:spacing w:line="360" w:lineRule="auto"/>
        <w:ind w:firstLineChars="200" w:firstLine="480"/>
        <w:rPr>
          <w:rFonts w:ascii="宋体" w:hAnsi="宋体"/>
          <w:sz w:val="24"/>
          <w:szCs w:val="18"/>
        </w:rPr>
      </w:pPr>
      <w:r w:rsidRPr="00B97149">
        <w:rPr>
          <w:rFonts w:ascii="宋体" w:hAnsi="宋体" w:hint="eastAsia"/>
          <w:sz w:val="24"/>
          <w:szCs w:val="18"/>
        </w:rPr>
        <w:t>（1）乙方不能提供服务方案的，或服务质量不合格从而影响甲方进度的，应向甲方偿付合同总价款5%的违约金，违约金不足以补偿损失的甲方有权要求乙方补足。</w:t>
      </w:r>
    </w:p>
    <w:p w:rsidR="00D731CE" w:rsidRPr="00B97149" w:rsidRDefault="003E03D6" w:rsidP="00BB1DAC">
      <w:pPr>
        <w:spacing w:line="360" w:lineRule="auto"/>
        <w:ind w:firstLineChars="200" w:firstLine="480"/>
        <w:rPr>
          <w:rFonts w:ascii="宋体" w:hAnsi="宋体"/>
          <w:sz w:val="24"/>
          <w:szCs w:val="18"/>
        </w:rPr>
      </w:pPr>
      <w:r w:rsidRPr="00B97149">
        <w:rPr>
          <w:rFonts w:ascii="宋体" w:hAnsi="宋体" w:hint="eastAsia"/>
          <w:sz w:val="24"/>
          <w:szCs w:val="18"/>
        </w:rPr>
        <w:lastRenderedPageBreak/>
        <w:t>（2）乙方逾期提供服务方案的，应与甲方和政府采购管理部门协商，甲方</w:t>
      </w:r>
      <w:proofErr w:type="gramStart"/>
      <w:r w:rsidRPr="00B97149">
        <w:rPr>
          <w:rFonts w:ascii="宋体" w:hAnsi="宋体" w:hint="eastAsia"/>
          <w:sz w:val="24"/>
          <w:szCs w:val="18"/>
        </w:rPr>
        <w:t>仍需求</w:t>
      </w:r>
      <w:proofErr w:type="gramEnd"/>
      <w:r w:rsidRPr="00B97149">
        <w:rPr>
          <w:rFonts w:ascii="宋体" w:hAnsi="宋体" w:hint="eastAsia"/>
          <w:sz w:val="24"/>
          <w:szCs w:val="18"/>
        </w:rPr>
        <w:t>的，乙方应立即提供服务方案按照逾期服务方</w:t>
      </w:r>
      <w:r w:rsidR="00D731CE" w:rsidRPr="00B97149">
        <w:rPr>
          <w:rFonts w:ascii="宋体" w:hAnsi="宋体" w:hint="eastAsia"/>
          <w:sz w:val="24"/>
          <w:szCs w:val="18"/>
        </w:rPr>
        <w:t>案的每天万分之四支付逾期违约金，同时承担甲方因此遭致的损失费用</w:t>
      </w:r>
      <w:r w:rsidR="001C5B01" w:rsidRPr="00B97149">
        <w:rPr>
          <w:rFonts w:ascii="宋体" w:hAnsi="宋体" w:hint="eastAsia"/>
          <w:sz w:val="24"/>
          <w:szCs w:val="18"/>
        </w:rPr>
        <w:t>。</w:t>
      </w:r>
    </w:p>
    <w:p w:rsidR="00D731CE" w:rsidRPr="00B97149" w:rsidRDefault="00CC49F6" w:rsidP="00BB1DAC">
      <w:pPr>
        <w:spacing w:beforeLines="50" w:before="156" w:line="360" w:lineRule="auto"/>
        <w:rPr>
          <w:rFonts w:ascii="宋体" w:hAnsi="宋体"/>
          <w:b/>
          <w:color w:val="000000"/>
          <w:sz w:val="24"/>
          <w:szCs w:val="18"/>
        </w:rPr>
      </w:pPr>
      <w:r>
        <w:rPr>
          <w:rFonts w:ascii="宋体" w:hAnsi="宋体" w:hint="eastAsia"/>
          <w:b/>
          <w:sz w:val="24"/>
          <w:szCs w:val="18"/>
        </w:rPr>
        <w:t>七</w:t>
      </w:r>
      <w:r w:rsidR="003E03D6" w:rsidRPr="00B97149">
        <w:rPr>
          <w:rFonts w:ascii="宋体" w:hAnsi="宋体" w:hint="eastAsia"/>
          <w:b/>
          <w:sz w:val="24"/>
          <w:szCs w:val="18"/>
        </w:rPr>
        <w:t>、</w:t>
      </w:r>
      <w:r w:rsidR="00583073" w:rsidRPr="00B97149">
        <w:rPr>
          <w:rFonts w:ascii="宋体" w:hAnsi="宋体" w:hint="eastAsia"/>
          <w:b/>
          <w:sz w:val="24"/>
          <w:szCs w:val="18"/>
        </w:rPr>
        <w:t>不可抗力</w:t>
      </w:r>
      <w:r w:rsidR="003E03D6" w:rsidRPr="00B97149">
        <w:rPr>
          <w:rFonts w:ascii="宋体" w:hAnsi="宋体" w:hint="eastAsia"/>
          <w:b/>
          <w:sz w:val="24"/>
          <w:szCs w:val="18"/>
        </w:rPr>
        <w:t>：</w:t>
      </w:r>
    </w:p>
    <w:p w:rsidR="00583073" w:rsidRPr="00B97149" w:rsidRDefault="005D0ED9" w:rsidP="00BB1DAC">
      <w:pPr>
        <w:spacing w:line="360" w:lineRule="auto"/>
        <w:ind w:firstLineChars="200" w:firstLine="480"/>
        <w:rPr>
          <w:rFonts w:ascii="宋体" w:hAnsi="宋体"/>
          <w:sz w:val="24"/>
          <w:szCs w:val="18"/>
        </w:rPr>
      </w:pPr>
      <w:r>
        <w:rPr>
          <w:rFonts w:ascii="宋体" w:hAnsi="宋体"/>
          <w:sz w:val="24"/>
          <w:szCs w:val="18"/>
        </w:rPr>
        <w:t>1</w:t>
      </w:r>
      <w:r>
        <w:rPr>
          <w:rFonts w:ascii="宋体" w:hAnsi="宋体" w:hint="eastAsia"/>
          <w:sz w:val="24"/>
          <w:szCs w:val="18"/>
        </w:rPr>
        <w:t>、</w:t>
      </w:r>
      <w:r w:rsidR="00583073" w:rsidRPr="00B97149">
        <w:rPr>
          <w:rFonts w:ascii="宋体" w:hAnsi="宋体" w:hint="eastAsia"/>
          <w:sz w:val="24"/>
          <w:szCs w:val="18"/>
        </w:rPr>
        <w:t>因不可抗力不能履行合同的，根据不可抗力的影响，部分或者全部免除责任。但合同一方延迟履行后发生不可抗力的，不能免除责任。</w:t>
      </w:r>
    </w:p>
    <w:p w:rsidR="003E03D6" w:rsidRPr="00B97149" w:rsidRDefault="005D0ED9" w:rsidP="00BB1DAC">
      <w:pPr>
        <w:spacing w:line="360" w:lineRule="auto"/>
        <w:ind w:firstLineChars="200" w:firstLine="480"/>
        <w:rPr>
          <w:rFonts w:ascii="宋体" w:hAnsi="宋体"/>
          <w:sz w:val="24"/>
          <w:szCs w:val="18"/>
        </w:rPr>
      </w:pPr>
      <w:r>
        <w:rPr>
          <w:rFonts w:ascii="宋体" w:hAnsi="宋体"/>
          <w:sz w:val="24"/>
          <w:szCs w:val="18"/>
        </w:rPr>
        <w:t>2</w:t>
      </w:r>
      <w:r>
        <w:rPr>
          <w:rFonts w:ascii="宋体" w:hAnsi="宋体" w:hint="eastAsia"/>
          <w:sz w:val="24"/>
          <w:szCs w:val="18"/>
        </w:rPr>
        <w:t>、</w:t>
      </w:r>
      <w:r w:rsidR="00583073" w:rsidRPr="00B97149">
        <w:rPr>
          <w:rFonts w:ascii="宋体" w:hAnsi="宋体" w:hint="eastAsia"/>
          <w:sz w:val="24"/>
          <w:szCs w:val="18"/>
        </w:rPr>
        <w:t>合同一方因不可抗力不能履行合同的，应当及时通知对方，以减轻可能给对方造成的损失，并应当在合理期限内提供证明。</w:t>
      </w:r>
    </w:p>
    <w:p w:rsidR="00324484" w:rsidRPr="00B97149" w:rsidRDefault="00CC49F6" w:rsidP="00BB1DAC">
      <w:pPr>
        <w:spacing w:beforeLines="50" w:before="156" w:line="360" w:lineRule="auto"/>
        <w:rPr>
          <w:rFonts w:ascii="宋体" w:hAnsi="宋体"/>
          <w:b/>
          <w:color w:val="000000"/>
          <w:sz w:val="24"/>
          <w:szCs w:val="18"/>
        </w:rPr>
      </w:pPr>
      <w:r>
        <w:rPr>
          <w:rFonts w:ascii="宋体" w:hAnsi="宋体" w:hint="eastAsia"/>
          <w:b/>
          <w:color w:val="000000"/>
          <w:sz w:val="24"/>
          <w:szCs w:val="18"/>
        </w:rPr>
        <w:t>八</w:t>
      </w:r>
      <w:r w:rsidR="00324484" w:rsidRPr="00B97149">
        <w:rPr>
          <w:rFonts w:ascii="宋体" w:hAnsi="宋体" w:hint="eastAsia"/>
          <w:b/>
          <w:color w:val="000000"/>
          <w:sz w:val="24"/>
          <w:szCs w:val="18"/>
        </w:rPr>
        <w:t>、合同的解除和转让：</w:t>
      </w:r>
    </w:p>
    <w:p w:rsidR="00324484" w:rsidRPr="00B97149" w:rsidRDefault="00324484" w:rsidP="00BB1DAC">
      <w:pPr>
        <w:spacing w:line="360" w:lineRule="auto"/>
        <w:ind w:firstLineChars="200" w:firstLine="480"/>
        <w:rPr>
          <w:rFonts w:ascii="宋体" w:hAnsi="宋体"/>
          <w:color w:val="000000"/>
          <w:sz w:val="24"/>
          <w:szCs w:val="18"/>
        </w:rPr>
      </w:pPr>
      <w:r w:rsidRPr="00B97149">
        <w:rPr>
          <w:rFonts w:ascii="宋体" w:hAnsi="宋体" w:hint="eastAsia"/>
          <w:color w:val="000000"/>
          <w:sz w:val="24"/>
          <w:szCs w:val="18"/>
        </w:rPr>
        <w:t>1、合同的解除</w:t>
      </w:r>
    </w:p>
    <w:p w:rsidR="00324484" w:rsidRPr="00B97149" w:rsidRDefault="00324484" w:rsidP="00BB1DAC">
      <w:pPr>
        <w:spacing w:line="360" w:lineRule="auto"/>
        <w:ind w:firstLineChars="200" w:firstLine="480"/>
        <w:rPr>
          <w:rFonts w:ascii="宋体" w:hAnsi="宋体"/>
          <w:color w:val="000000"/>
          <w:sz w:val="24"/>
          <w:szCs w:val="18"/>
        </w:rPr>
      </w:pPr>
      <w:r w:rsidRPr="00B97149">
        <w:rPr>
          <w:rFonts w:ascii="宋体" w:hAnsi="宋体" w:hint="eastAsia"/>
          <w:color w:val="000000"/>
          <w:sz w:val="24"/>
          <w:szCs w:val="18"/>
        </w:rPr>
        <w:t>有下列情形之一，合同一方可以解除合同：</w:t>
      </w:r>
    </w:p>
    <w:p w:rsidR="00324484" w:rsidRPr="00B97149" w:rsidRDefault="005D0ED9" w:rsidP="00BB1DAC">
      <w:pPr>
        <w:spacing w:line="360" w:lineRule="auto"/>
        <w:ind w:firstLineChars="200" w:firstLine="480"/>
        <w:rPr>
          <w:rFonts w:ascii="宋体" w:hAnsi="宋体"/>
          <w:color w:val="000000"/>
          <w:sz w:val="24"/>
          <w:szCs w:val="18"/>
        </w:rPr>
      </w:pPr>
      <w:r>
        <w:rPr>
          <w:rFonts w:ascii="宋体" w:hAnsi="宋体" w:hint="eastAsia"/>
          <w:color w:val="000000"/>
          <w:sz w:val="24"/>
          <w:szCs w:val="18"/>
        </w:rPr>
        <w:t>（1）</w:t>
      </w:r>
      <w:r w:rsidR="00324484" w:rsidRPr="00B97149">
        <w:rPr>
          <w:rFonts w:ascii="宋体" w:hAnsi="宋体" w:hint="eastAsia"/>
          <w:color w:val="000000"/>
          <w:sz w:val="24"/>
          <w:szCs w:val="18"/>
        </w:rPr>
        <w:t>因不可抗力致使不能实现合同目的，未受不可抗力影响的一方有权解除合同；</w:t>
      </w:r>
    </w:p>
    <w:p w:rsidR="00324484" w:rsidRPr="00B97149" w:rsidRDefault="005D0ED9" w:rsidP="00BB1DAC">
      <w:pPr>
        <w:spacing w:line="360" w:lineRule="auto"/>
        <w:ind w:firstLineChars="200" w:firstLine="480"/>
        <w:rPr>
          <w:rFonts w:ascii="宋体" w:hAnsi="宋体"/>
          <w:color w:val="000000"/>
          <w:sz w:val="24"/>
          <w:szCs w:val="18"/>
        </w:rPr>
      </w:pPr>
      <w:r>
        <w:rPr>
          <w:rFonts w:ascii="宋体" w:hAnsi="宋体" w:hint="eastAsia"/>
          <w:color w:val="000000"/>
          <w:sz w:val="24"/>
          <w:szCs w:val="18"/>
        </w:rPr>
        <w:t>（2）</w:t>
      </w:r>
      <w:r w:rsidR="00324484" w:rsidRPr="00B97149">
        <w:rPr>
          <w:rFonts w:ascii="宋体" w:hAnsi="宋体" w:hint="eastAsia"/>
          <w:color w:val="000000"/>
          <w:sz w:val="24"/>
          <w:szCs w:val="18"/>
        </w:rPr>
        <w:t>因合同一方违约导致合同不能履行，另一方有权解除合同。</w:t>
      </w:r>
    </w:p>
    <w:p w:rsidR="00324484" w:rsidRPr="00B97149" w:rsidRDefault="005D0ED9" w:rsidP="00BB1DAC">
      <w:pPr>
        <w:spacing w:line="360" w:lineRule="auto"/>
        <w:ind w:firstLineChars="200" w:firstLine="480"/>
        <w:rPr>
          <w:rFonts w:ascii="宋体" w:hAnsi="宋体"/>
          <w:color w:val="000000"/>
          <w:sz w:val="24"/>
          <w:szCs w:val="18"/>
        </w:rPr>
      </w:pPr>
      <w:r>
        <w:rPr>
          <w:rFonts w:ascii="宋体" w:hAnsi="宋体" w:hint="eastAsia"/>
          <w:color w:val="000000"/>
          <w:sz w:val="24"/>
          <w:szCs w:val="18"/>
        </w:rPr>
        <w:t>（3）</w:t>
      </w:r>
      <w:r w:rsidR="00324484" w:rsidRPr="00B97149">
        <w:rPr>
          <w:rFonts w:ascii="宋体" w:hAnsi="宋体" w:hint="eastAsia"/>
          <w:color w:val="000000"/>
          <w:sz w:val="24"/>
          <w:szCs w:val="18"/>
        </w:rPr>
        <w:t>有权解除合同的一方，应当在违约事实或不可抗力发生之后三十天内书面通知对方以主张解除合同，合同在书面通知到达对方时解除。</w:t>
      </w:r>
    </w:p>
    <w:p w:rsidR="00324484" w:rsidRPr="00B97149" w:rsidRDefault="00324484" w:rsidP="00BB1DAC">
      <w:pPr>
        <w:spacing w:line="360" w:lineRule="auto"/>
        <w:ind w:firstLineChars="200" w:firstLine="480"/>
        <w:rPr>
          <w:rFonts w:ascii="宋体" w:hAnsi="宋体"/>
          <w:color w:val="000000"/>
          <w:sz w:val="24"/>
          <w:szCs w:val="18"/>
        </w:rPr>
      </w:pPr>
      <w:r w:rsidRPr="00B97149">
        <w:rPr>
          <w:rFonts w:ascii="宋体" w:hAnsi="宋体" w:hint="eastAsia"/>
          <w:color w:val="000000"/>
          <w:sz w:val="24"/>
          <w:szCs w:val="18"/>
        </w:rPr>
        <w:t>2、合同的转让</w:t>
      </w:r>
    </w:p>
    <w:p w:rsidR="00324484" w:rsidRPr="00B97149" w:rsidRDefault="00324484" w:rsidP="00BB1DAC">
      <w:pPr>
        <w:spacing w:line="360" w:lineRule="auto"/>
        <w:ind w:firstLineChars="200" w:firstLine="480"/>
        <w:rPr>
          <w:rFonts w:ascii="宋体" w:hAnsi="宋体"/>
          <w:color w:val="000000"/>
          <w:sz w:val="24"/>
          <w:szCs w:val="18"/>
        </w:rPr>
      </w:pPr>
      <w:r w:rsidRPr="00B97149">
        <w:rPr>
          <w:rFonts w:ascii="宋体" w:hAnsi="宋体" w:hint="eastAsia"/>
          <w:color w:val="000000"/>
          <w:sz w:val="24"/>
          <w:szCs w:val="18"/>
        </w:rPr>
        <w:t>合同的部分和全部都不得转让。</w:t>
      </w:r>
    </w:p>
    <w:p w:rsidR="00324484" w:rsidRPr="00B97149" w:rsidRDefault="00CC49F6" w:rsidP="00BB1DAC">
      <w:pPr>
        <w:spacing w:beforeLines="50" w:before="156" w:line="360" w:lineRule="auto"/>
        <w:rPr>
          <w:rFonts w:ascii="宋体" w:hAnsi="宋体"/>
          <w:b/>
          <w:color w:val="000000"/>
          <w:sz w:val="24"/>
          <w:szCs w:val="18"/>
        </w:rPr>
      </w:pPr>
      <w:r>
        <w:rPr>
          <w:rFonts w:ascii="宋体" w:hAnsi="宋体" w:hint="eastAsia"/>
          <w:b/>
          <w:color w:val="000000"/>
          <w:sz w:val="24"/>
          <w:szCs w:val="18"/>
        </w:rPr>
        <w:t>九</w:t>
      </w:r>
      <w:r w:rsidR="00324484" w:rsidRPr="00B97149">
        <w:rPr>
          <w:rFonts w:ascii="宋体" w:hAnsi="宋体" w:hint="eastAsia"/>
          <w:b/>
          <w:color w:val="000000"/>
          <w:sz w:val="24"/>
          <w:szCs w:val="18"/>
        </w:rPr>
        <w:t>、合同的生效：</w:t>
      </w:r>
    </w:p>
    <w:p w:rsidR="00324484" w:rsidRPr="00B97149" w:rsidRDefault="00324484" w:rsidP="00BB1DAC">
      <w:pPr>
        <w:spacing w:line="360" w:lineRule="auto"/>
        <w:ind w:firstLineChars="200" w:firstLine="480"/>
        <w:rPr>
          <w:rFonts w:ascii="宋体" w:hAnsi="宋体"/>
          <w:color w:val="000000"/>
          <w:sz w:val="24"/>
          <w:szCs w:val="18"/>
        </w:rPr>
      </w:pPr>
      <w:r w:rsidRPr="00B97149">
        <w:rPr>
          <w:rFonts w:ascii="宋体" w:hAnsi="宋体" w:hint="eastAsia"/>
          <w:color w:val="000000"/>
          <w:sz w:val="24"/>
          <w:szCs w:val="18"/>
        </w:rPr>
        <w:t>甲、乙双方代表在合同上签字盖章（公章或合同章）后生效，生效后的合同需经政府采购管理部门</w:t>
      </w:r>
      <w:r w:rsidR="00E77116" w:rsidRPr="00B97149">
        <w:rPr>
          <w:rFonts w:ascii="宋体" w:hAnsi="宋体" w:hint="eastAsia"/>
          <w:color w:val="000000"/>
          <w:sz w:val="24"/>
          <w:szCs w:val="18"/>
        </w:rPr>
        <w:t>网上</w:t>
      </w:r>
      <w:r w:rsidR="00085AFC" w:rsidRPr="00B97149">
        <w:rPr>
          <w:rFonts w:ascii="宋体" w:hAnsi="宋体" w:hint="eastAsia"/>
          <w:color w:val="000000"/>
          <w:sz w:val="24"/>
          <w:szCs w:val="18"/>
        </w:rPr>
        <w:t>备案</w:t>
      </w:r>
      <w:r w:rsidRPr="00B97149">
        <w:rPr>
          <w:rFonts w:ascii="宋体" w:hAnsi="宋体" w:hint="eastAsia"/>
          <w:color w:val="000000"/>
          <w:sz w:val="24"/>
          <w:szCs w:val="18"/>
        </w:rPr>
        <w:t>。</w:t>
      </w:r>
    </w:p>
    <w:p w:rsidR="00324484" w:rsidRPr="00B97149" w:rsidRDefault="00CC49F6" w:rsidP="00BB1DAC">
      <w:pPr>
        <w:spacing w:beforeLines="50" w:before="156" w:line="360" w:lineRule="auto"/>
        <w:rPr>
          <w:rFonts w:ascii="宋体" w:hAnsi="宋体"/>
          <w:b/>
          <w:color w:val="000000"/>
          <w:sz w:val="24"/>
          <w:szCs w:val="18"/>
        </w:rPr>
      </w:pPr>
      <w:r>
        <w:rPr>
          <w:rFonts w:ascii="宋体" w:hAnsi="宋体" w:hint="eastAsia"/>
          <w:b/>
          <w:color w:val="000000"/>
          <w:sz w:val="24"/>
          <w:szCs w:val="18"/>
        </w:rPr>
        <w:t>十</w:t>
      </w:r>
      <w:r w:rsidR="00324484" w:rsidRPr="00B97149">
        <w:rPr>
          <w:rFonts w:ascii="宋体" w:hAnsi="宋体" w:hint="eastAsia"/>
          <w:b/>
          <w:color w:val="000000"/>
          <w:sz w:val="24"/>
          <w:szCs w:val="18"/>
        </w:rPr>
        <w:t>、争议解决：</w:t>
      </w:r>
    </w:p>
    <w:p w:rsidR="00324484" w:rsidRPr="00B97149" w:rsidRDefault="00324484" w:rsidP="00BB1DAC">
      <w:pPr>
        <w:spacing w:line="360" w:lineRule="auto"/>
        <w:ind w:firstLineChars="200" w:firstLine="480"/>
        <w:rPr>
          <w:rFonts w:ascii="宋体" w:hAnsi="宋体"/>
          <w:color w:val="000000"/>
          <w:sz w:val="24"/>
          <w:szCs w:val="18"/>
        </w:rPr>
      </w:pPr>
      <w:r w:rsidRPr="00B97149">
        <w:rPr>
          <w:rFonts w:ascii="宋体" w:hAnsi="宋体" w:hint="eastAsia"/>
          <w:color w:val="000000"/>
          <w:sz w:val="24"/>
          <w:szCs w:val="18"/>
        </w:rPr>
        <w:t>甲乙双方因合同发生争议，签约双方应友好协商解决。协商不成，任何一方可以向甲方所在地人民法院起诉。</w:t>
      </w:r>
    </w:p>
    <w:p w:rsidR="00324484" w:rsidRPr="00B97149" w:rsidRDefault="00D731CE" w:rsidP="00BB1DAC">
      <w:pPr>
        <w:spacing w:beforeLines="50" w:before="156" w:line="360" w:lineRule="auto"/>
        <w:rPr>
          <w:rFonts w:ascii="宋体" w:hAnsi="宋体"/>
          <w:b/>
          <w:color w:val="000000"/>
          <w:sz w:val="24"/>
          <w:szCs w:val="18"/>
        </w:rPr>
      </w:pPr>
      <w:r w:rsidRPr="00B97149">
        <w:rPr>
          <w:rFonts w:ascii="宋体" w:hAnsi="宋体" w:hint="eastAsia"/>
          <w:b/>
          <w:color w:val="000000"/>
          <w:sz w:val="24"/>
          <w:szCs w:val="18"/>
        </w:rPr>
        <w:t>十</w:t>
      </w:r>
      <w:r w:rsidR="00CC49F6">
        <w:rPr>
          <w:rFonts w:ascii="宋体" w:hAnsi="宋体" w:hint="eastAsia"/>
          <w:b/>
          <w:color w:val="000000"/>
          <w:sz w:val="24"/>
          <w:szCs w:val="18"/>
        </w:rPr>
        <w:t>一</w:t>
      </w:r>
      <w:r w:rsidR="00324484" w:rsidRPr="00B97149">
        <w:rPr>
          <w:rFonts w:ascii="宋体" w:hAnsi="宋体" w:hint="eastAsia"/>
          <w:b/>
          <w:color w:val="000000"/>
          <w:sz w:val="24"/>
          <w:szCs w:val="18"/>
        </w:rPr>
        <w:t>、其他附则：</w:t>
      </w:r>
    </w:p>
    <w:p w:rsidR="00324484" w:rsidRPr="00B97149" w:rsidRDefault="00324484" w:rsidP="00BB1DAC">
      <w:pPr>
        <w:spacing w:line="360" w:lineRule="auto"/>
        <w:ind w:firstLineChars="200" w:firstLine="480"/>
        <w:rPr>
          <w:rFonts w:ascii="宋体" w:hAnsi="宋体"/>
          <w:color w:val="000000"/>
          <w:sz w:val="24"/>
          <w:szCs w:val="18"/>
        </w:rPr>
      </w:pPr>
      <w:r w:rsidRPr="00B97149">
        <w:rPr>
          <w:rFonts w:ascii="宋体" w:hAnsi="宋体" w:hint="eastAsia"/>
          <w:color w:val="000000"/>
          <w:sz w:val="24"/>
          <w:szCs w:val="18"/>
        </w:rPr>
        <w:t>1、合同份数：本合同一式</w:t>
      </w:r>
      <w:r w:rsidR="005D0ED9" w:rsidRPr="005D0ED9">
        <w:rPr>
          <w:rFonts w:ascii="宋体" w:hAnsi="宋体" w:hint="eastAsia"/>
          <w:color w:val="000000"/>
          <w:sz w:val="24"/>
          <w:szCs w:val="18"/>
          <w:u w:val="single"/>
        </w:rPr>
        <w:t xml:space="preserve"> </w:t>
      </w:r>
      <w:r w:rsidR="00DB6429">
        <w:rPr>
          <w:rFonts w:ascii="宋体" w:hAnsi="宋体" w:hint="eastAsia"/>
          <w:color w:val="000000"/>
          <w:sz w:val="24"/>
          <w:szCs w:val="18"/>
          <w:u w:val="single"/>
        </w:rPr>
        <w:t>拾</w:t>
      </w:r>
      <w:r w:rsidR="005D0ED9">
        <w:rPr>
          <w:rFonts w:ascii="宋体" w:hAnsi="宋体" w:hint="eastAsia"/>
          <w:color w:val="000000"/>
          <w:sz w:val="24"/>
          <w:szCs w:val="18"/>
          <w:u w:val="single"/>
        </w:rPr>
        <w:t xml:space="preserve"> </w:t>
      </w:r>
      <w:r w:rsidRPr="00B97149">
        <w:rPr>
          <w:rFonts w:ascii="宋体" w:hAnsi="宋体" w:hint="eastAsia"/>
          <w:color w:val="000000"/>
          <w:sz w:val="24"/>
          <w:szCs w:val="18"/>
        </w:rPr>
        <w:t>份，甲</w:t>
      </w:r>
      <w:r w:rsidR="00F17635" w:rsidRPr="00B97149">
        <w:rPr>
          <w:rFonts w:ascii="宋体" w:hAnsi="宋体" w:hint="eastAsia"/>
          <w:color w:val="000000"/>
          <w:sz w:val="24"/>
          <w:szCs w:val="18"/>
        </w:rPr>
        <w:t>方、</w:t>
      </w:r>
      <w:r w:rsidR="005B5435" w:rsidRPr="00B97149">
        <w:rPr>
          <w:rFonts w:ascii="宋体" w:hAnsi="宋体" w:hint="eastAsia"/>
          <w:color w:val="000000"/>
          <w:sz w:val="24"/>
          <w:szCs w:val="18"/>
        </w:rPr>
        <w:t>乙</w:t>
      </w:r>
      <w:r w:rsidR="00F17635" w:rsidRPr="00B97149">
        <w:rPr>
          <w:rFonts w:ascii="宋体" w:hAnsi="宋体" w:hint="eastAsia"/>
          <w:color w:val="000000"/>
          <w:sz w:val="24"/>
          <w:szCs w:val="18"/>
        </w:rPr>
        <w:t>方</w:t>
      </w:r>
      <w:r w:rsidR="005B5435" w:rsidRPr="00B97149">
        <w:rPr>
          <w:rFonts w:ascii="宋体" w:hAnsi="宋体" w:hint="eastAsia"/>
          <w:color w:val="000000"/>
          <w:sz w:val="24"/>
          <w:szCs w:val="18"/>
        </w:rPr>
        <w:t>各执</w:t>
      </w:r>
      <w:r w:rsidR="005D0ED9" w:rsidRPr="005D0ED9">
        <w:rPr>
          <w:rFonts w:ascii="宋体" w:hAnsi="宋体" w:hint="eastAsia"/>
          <w:color w:val="000000"/>
          <w:sz w:val="24"/>
          <w:szCs w:val="18"/>
          <w:u w:val="single"/>
        </w:rPr>
        <w:t xml:space="preserve"> </w:t>
      </w:r>
      <w:r w:rsidR="003779A6">
        <w:rPr>
          <w:rFonts w:ascii="宋体" w:hAnsi="宋体" w:hint="eastAsia"/>
          <w:color w:val="000000"/>
          <w:sz w:val="24"/>
          <w:szCs w:val="18"/>
          <w:u w:val="single"/>
        </w:rPr>
        <w:t>肆</w:t>
      </w:r>
      <w:r w:rsidR="005D0ED9" w:rsidRPr="005D0ED9">
        <w:rPr>
          <w:rFonts w:ascii="宋体" w:hAnsi="宋体" w:hint="eastAsia"/>
          <w:color w:val="000000"/>
          <w:sz w:val="24"/>
          <w:szCs w:val="18"/>
          <w:u w:val="single"/>
        </w:rPr>
        <w:t xml:space="preserve"> </w:t>
      </w:r>
      <w:r w:rsidRPr="00B97149">
        <w:rPr>
          <w:rFonts w:ascii="宋体" w:hAnsi="宋体" w:hint="eastAsia"/>
          <w:color w:val="000000"/>
          <w:sz w:val="24"/>
          <w:szCs w:val="18"/>
        </w:rPr>
        <w:t>份，招标代理机构</w:t>
      </w:r>
      <w:r w:rsidR="00774DF3" w:rsidRPr="00774DF3">
        <w:rPr>
          <w:rFonts w:ascii="宋体" w:hAnsi="宋体" w:hint="eastAsia"/>
          <w:color w:val="000000"/>
          <w:sz w:val="24"/>
          <w:szCs w:val="18"/>
          <w:u w:val="single"/>
        </w:rPr>
        <w:t xml:space="preserve"> </w:t>
      </w:r>
      <w:r w:rsidR="00F17635" w:rsidRPr="005D0ED9">
        <w:rPr>
          <w:rFonts w:ascii="宋体" w:hAnsi="宋体" w:hint="eastAsia"/>
          <w:color w:val="000000"/>
          <w:sz w:val="24"/>
          <w:szCs w:val="18"/>
          <w:u w:val="single"/>
        </w:rPr>
        <w:t>壹</w:t>
      </w:r>
      <w:r w:rsidR="005D0ED9" w:rsidRPr="005D0ED9">
        <w:rPr>
          <w:rFonts w:ascii="宋体" w:hAnsi="宋体" w:hint="eastAsia"/>
          <w:color w:val="000000"/>
          <w:sz w:val="24"/>
          <w:szCs w:val="18"/>
          <w:u w:val="single"/>
        </w:rPr>
        <w:t xml:space="preserve"> </w:t>
      </w:r>
      <w:r w:rsidRPr="00B97149">
        <w:rPr>
          <w:rFonts w:ascii="宋体" w:hAnsi="宋体" w:hint="eastAsia"/>
          <w:color w:val="000000"/>
          <w:sz w:val="24"/>
          <w:szCs w:val="18"/>
        </w:rPr>
        <w:t>份，政府采购管理部门</w:t>
      </w:r>
      <w:r w:rsidR="005D0ED9" w:rsidRPr="005D0ED9">
        <w:rPr>
          <w:rFonts w:ascii="宋体" w:hAnsi="宋体" w:hint="eastAsia"/>
          <w:color w:val="000000"/>
          <w:sz w:val="24"/>
          <w:szCs w:val="18"/>
          <w:u w:val="single"/>
        </w:rPr>
        <w:t xml:space="preserve"> </w:t>
      </w:r>
      <w:r w:rsidR="00F17635" w:rsidRPr="005D0ED9">
        <w:rPr>
          <w:rFonts w:ascii="宋体" w:hAnsi="宋体" w:hint="eastAsia"/>
          <w:color w:val="000000"/>
          <w:sz w:val="24"/>
          <w:szCs w:val="18"/>
          <w:u w:val="single"/>
        </w:rPr>
        <w:t>壹</w:t>
      </w:r>
      <w:r w:rsidR="005D0ED9" w:rsidRPr="005D0ED9">
        <w:rPr>
          <w:rFonts w:ascii="宋体" w:hAnsi="宋体" w:hint="eastAsia"/>
          <w:color w:val="000000"/>
          <w:sz w:val="24"/>
          <w:szCs w:val="18"/>
          <w:u w:val="single"/>
        </w:rPr>
        <w:t xml:space="preserve"> </w:t>
      </w:r>
      <w:r w:rsidRPr="00B97149">
        <w:rPr>
          <w:rFonts w:ascii="宋体" w:hAnsi="宋体" w:hint="eastAsia"/>
          <w:color w:val="000000"/>
          <w:sz w:val="24"/>
          <w:szCs w:val="18"/>
        </w:rPr>
        <w:t>份。</w:t>
      </w:r>
    </w:p>
    <w:p w:rsidR="005D0ED9" w:rsidRPr="0012428B" w:rsidRDefault="00324484" w:rsidP="0012428B">
      <w:pPr>
        <w:spacing w:afterLines="50" w:after="156" w:line="360" w:lineRule="auto"/>
        <w:ind w:firstLineChars="200" w:firstLine="480"/>
        <w:rPr>
          <w:rFonts w:ascii="宋体" w:hAnsi="宋体"/>
          <w:color w:val="000000"/>
          <w:sz w:val="24"/>
          <w:szCs w:val="18"/>
        </w:rPr>
      </w:pPr>
      <w:r w:rsidRPr="00B97149">
        <w:rPr>
          <w:rFonts w:ascii="宋体" w:hAnsi="宋体" w:hint="eastAsia"/>
          <w:color w:val="000000"/>
          <w:sz w:val="24"/>
          <w:szCs w:val="18"/>
        </w:rPr>
        <w:t>2、本合同未尽事宜应按《中华人民共和国合同法》、《中华人民共和国政府采购法》以及其同相关法律、法规之规定解释，在执行过程中双方在不违背本合同和采购文件的原则下协商</w:t>
      </w:r>
      <w:r w:rsidRPr="00B97149">
        <w:rPr>
          <w:rFonts w:ascii="宋体" w:hAnsi="宋体" w:hint="eastAsia"/>
          <w:color w:val="000000"/>
          <w:sz w:val="24"/>
          <w:szCs w:val="18"/>
        </w:rPr>
        <w:lastRenderedPageBreak/>
        <w:t>解决，协商结果以书面形式盖章记录在案，作为本合同的附件，与本合同具有同等效力，但须提交招标代理机构一份备存。</w:t>
      </w:r>
    </w:p>
    <w:tbl>
      <w:tblPr>
        <w:tblStyle w:val="aa"/>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
        <w:gridCol w:w="3010"/>
        <w:gridCol w:w="547"/>
        <w:gridCol w:w="2735"/>
        <w:gridCol w:w="547"/>
        <w:gridCol w:w="2735"/>
      </w:tblGrid>
      <w:tr w:rsidR="00B97149" w:rsidRPr="005D0ED9" w:rsidTr="009E09A3">
        <w:trPr>
          <w:trHeight w:val="718"/>
        </w:trPr>
        <w:tc>
          <w:tcPr>
            <w:tcW w:w="274"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3010" w:type="dxa"/>
            <w:vAlign w:val="center"/>
          </w:tcPr>
          <w:p w:rsidR="00B97149" w:rsidRPr="005D0ED9" w:rsidRDefault="00B97149" w:rsidP="00BB1DAC">
            <w:pPr>
              <w:adjustRightInd w:val="0"/>
              <w:snapToGrid w:val="0"/>
              <w:spacing w:line="360" w:lineRule="auto"/>
              <w:rPr>
                <w:rFonts w:ascii="宋体" w:hAnsi="宋体"/>
                <w:color w:val="000000"/>
                <w:sz w:val="24"/>
                <w:szCs w:val="18"/>
              </w:rPr>
            </w:pPr>
            <w:r w:rsidRPr="005D0ED9">
              <w:rPr>
                <w:rFonts w:ascii="宋体" w:hAnsi="宋体" w:hint="eastAsia"/>
                <w:color w:val="000000"/>
                <w:sz w:val="24"/>
                <w:szCs w:val="18"/>
              </w:rPr>
              <w:t>甲方签章：</w:t>
            </w:r>
          </w:p>
        </w:tc>
        <w:tc>
          <w:tcPr>
            <w:tcW w:w="547"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2735"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547"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2735" w:type="dxa"/>
            <w:vAlign w:val="center"/>
          </w:tcPr>
          <w:p w:rsidR="00B97149" w:rsidRPr="005D0ED9" w:rsidRDefault="000151AE" w:rsidP="00BB1DAC">
            <w:pPr>
              <w:adjustRightInd w:val="0"/>
              <w:snapToGrid w:val="0"/>
              <w:spacing w:line="360" w:lineRule="auto"/>
              <w:rPr>
                <w:rFonts w:ascii="宋体" w:hAnsi="宋体"/>
                <w:color w:val="000000"/>
                <w:sz w:val="24"/>
                <w:szCs w:val="18"/>
              </w:rPr>
            </w:pPr>
            <w:r>
              <w:rPr>
                <w:rFonts w:ascii="宋体" w:hAnsi="宋体"/>
                <w:color w:val="000000"/>
                <w:sz w:val="24"/>
                <w:szCs w:val="18"/>
              </w:rPr>
              <w:t>乙方</w:t>
            </w:r>
            <w:r w:rsidR="00B97149" w:rsidRPr="005D0ED9">
              <w:rPr>
                <w:rFonts w:ascii="宋体" w:hAnsi="宋体"/>
                <w:color w:val="000000"/>
                <w:sz w:val="24"/>
                <w:szCs w:val="18"/>
              </w:rPr>
              <w:t>签章</w:t>
            </w:r>
            <w:r w:rsidR="00B97149" w:rsidRPr="005D0ED9">
              <w:rPr>
                <w:rFonts w:ascii="宋体" w:hAnsi="宋体" w:hint="eastAsia"/>
                <w:color w:val="000000"/>
                <w:sz w:val="24"/>
                <w:szCs w:val="18"/>
              </w:rPr>
              <w:t>：</w:t>
            </w:r>
          </w:p>
        </w:tc>
      </w:tr>
      <w:tr w:rsidR="00B97149" w:rsidRPr="005D0ED9" w:rsidTr="009E09A3">
        <w:trPr>
          <w:trHeight w:val="718"/>
        </w:trPr>
        <w:tc>
          <w:tcPr>
            <w:tcW w:w="274"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3010"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547"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2735"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547"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2735"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r>
      <w:tr w:rsidR="00B97149" w:rsidRPr="005D0ED9" w:rsidTr="009E09A3">
        <w:trPr>
          <w:trHeight w:val="718"/>
        </w:trPr>
        <w:tc>
          <w:tcPr>
            <w:tcW w:w="274"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3010" w:type="dxa"/>
            <w:vAlign w:val="center"/>
          </w:tcPr>
          <w:p w:rsidR="00B97149" w:rsidRPr="005D0ED9" w:rsidRDefault="00B97149" w:rsidP="00BB1DAC">
            <w:pPr>
              <w:adjustRightInd w:val="0"/>
              <w:snapToGrid w:val="0"/>
              <w:spacing w:line="360" w:lineRule="auto"/>
              <w:rPr>
                <w:rFonts w:ascii="宋体" w:hAnsi="宋体"/>
                <w:color w:val="000000"/>
                <w:sz w:val="24"/>
                <w:szCs w:val="18"/>
              </w:rPr>
            </w:pPr>
            <w:r w:rsidRPr="005D0ED9">
              <w:rPr>
                <w:rFonts w:ascii="宋体" w:hAnsi="宋体"/>
                <w:color w:val="000000"/>
                <w:sz w:val="24"/>
                <w:szCs w:val="18"/>
              </w:rPr>
              <w:t>法人</w:t>
            </w:r>
            <w:r w:rsidRPr="005D0ED9">
              <w:rPr>
                <w:rFonts w:ascii="宋体" w:hAnsi="宋体" w:hint="eastAsia"/>
                <w:color w:val="000000"/>
                <w:sz w:val="24"/>
                <w:szCs w:val="18"/>
              </w:rPr>
              <w:t>（或代理人）</w:t>
            </w:r>
            <w:r w:rsidRPr="005D0ED9">
              <w:rPr>
                <w:rFonts w:ascii="宋体" w:hAnsi="宋体"/>
                <w:color w:val="000000"/>
                <w:sz w:val="24"/>
                <w:szCs w:val="18"/>
              </w:rPr>
              <w:t>签字或盖章</w:t>
            </w:r>
            <w:r w:rsidRPr="005D0ED9">
              <w:rPr>
                <w:rFonts w:ascii="宋体" w:hAnsi="宋体" w:hint="eastAsia"/>
                <w:color w:val="000000"/>
                <w:sz w:val="24"/>
                <w:szCs w:val="18"/>
              </w:rPr>
              <w:t>：</w:t>
            </w:r>
          </w:p>
        </w:tc>
        <w:tc>
          <w:tcPr>
            <w:tcW w:w="547"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2735"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547"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2735" w:type="dxa"/>
            <w:vAlign w:val="center"/>
          </w:tcPr>
          <w:p w:rsidR="00B97149" w:rsidRPr="005D0ED9" w:rsidRDefault="000151AE" w:rsidP="00BB1DAC">
            <w:pPr>
              <w:adjustRightInd w:val="0"/>
              <w:snapToGrid w:val="0"/>
              <w:spacing w:line="360" w:lineRule="auto"/>
              <w:rPr>
                <w:rFonts w:ascii="宋体" w:hAnsi="宋体"/>
                <w:color w:val="000000"/>
                <w:sz w:val="24"/>
                <w:szCs w:val="18"/>
              </w:rPr>
            </w:pPr>
            <w:r>
              <w:rPr>
                <w:rFonts w:ascii="宋体" w:hAnsi="宋体" w:hint="eastAsia"/>
                <w:color w:val="000000"/>
                <w:sz w:val="24"/>
                <w:szCs w:val="18"/>
              </w:rPr>
              <w:t>法人（或代理人）签字或盖章</w:t>
            </w:r>
            <w:r w:rsidR="00B97149" w:rsidRPr="005D0ED9">
              <w:rPr>
                <w:rFonts w:ascii="宋体" w:hAnsi="宋体" w:hint="eastAsia"/>
                <w:color w:val="000000"/>
                <w:sz w:val="24"/>
                <w:szCs w:val="18"/>
              </w:rPr>
              <w:t>：</w:t>
            </w:r>
          </w:p>
        </w:tc>
      </w:tr>
      <w:tr w:rsidR="00B97149" w:rsidRPr="005D0ED9" w:rsidTr="009E09A3">
        <w:trPr>
          <w:trHeight w:val="718"/>
        </w:trPr>
        <w:tc>
          <w:tcPr>
            <w:tcW w:w="274"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3010"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547"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2735"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547"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2735"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r>
      <w:tr w:rsidR="00B97149" w:rsidRPr="005D0ED9" w:rsidTr="009E09A3">
        <w:trPr>
          <w:trHeight w:val="718"/>
        </w:trPr>
        <w:tc>
          <w:tcPr>
            <w:tcW w:w="274"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3010" w:type="dxa"/>
            <w:vAlign w:val="center"/>
          </w:tcPr>
          <w:p w:rsidR="00B97149" w:rsidRPr="005D0ED9" w:rsidRDefault="00B97149" w:rsidP="00BB1DAC">
            <w:pPr>
              <w:adjustRightInd w:val="0"/>
              <w:snapToGrid w:val="0"/>
              <w:spacing w:line="360" w:lineRule="auto"/>
              <w:ind w:right="480"/>
              <w:jc w:val="center"/>
              <w:rPr>
                <w:rFonts w:ascii="宋体" w:hAnsi="宋体"/>
                <w:color w:val="000000"/>
                <w:sz w:val="24"/>
                <w:szCs w:val="18"/>
              </w:rPr>
            </w:pPr>
            <w:r w:rsidRPr="005D0ED9">
              <w:rPr>
                <w:rFonts w:ascii="宋体" w:hAnsi="宋体" w:hint="eastAsia"/>
                <w:color w:val="000000"/>
                <w:sz w:val="24"/>
                <w:szCs w:val="18"/>
              </w:rPr>
              <w:t>2</w:t>
            </w:r>
            <w:r w:rsidRPr="005D0ED9">
              <w:rPr>
                <w:rFonts w:ascii="宋体" w:hAnsi="宋体"/>
                <w:color w:val="000000"/>
                <w:sz w:val="24"/>
                <w:szCs w:val="18"/>
              </w:rPr>
              <w:t>020年   月</w:t>
            </w:r>
            <w:r w:rsidRPr="005D0ED9">
              <w:rPr>
                <w:rFonts w:ascii="宋体" w:hAnsi="宋体" w:hint="eastAsia"/>
                <w:color w:val="000000"/>
                <w:sz w:val="24"/>
                <w:szCs w:val="18"/>
              </w:rPr>
              <w:t xml:space="preserve"> </w:t>
            </w:r>
            <w:r w:rsidRPr="005D0ED9">
              <w:rPr>
                <w:rFonts w:ascii="宋体" w:hAnsi="宋体"/>
                <w:color w:val="000000"/>
                <w:sz w:val="24"/>
                <w:szCs w:val="18"/>
              </w:rPr>
              <w:t xml:space="preserve">  日</w:t>
            </w:r>
          </w:p>
        </w:tc>
        <w:tc>
          <w:tcPr>
            <w:tcW w:w="547"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2735" w:type="dxa"/>
            <w:vAlign w:val="center"/>
          </w:tcPr>
          <w:p w:rsidR="00B97149" w:rsidRPr="005D0ED9" w:rsidRDefault="00B97149" w:rsidP="00BB1DAC">
            <w:pPr>
              <w:adjustRightInd w:val="0"/>
              <w:snapToGrid w:val="0"/>
              <w:spacing w:line="360" w:lineRule="auto"/>
              <w:ind w:right="480"/>
              <w:jc w:val="right"/>
              <w:rPr>
                <w:rFonts w:ascii="宋体" w:hAnsi="宋体"/>
                <w:color w:val="000000"/>
                <w:sz w:val="24"/>
                <w:szCs w:val="18"/>
              </w:rPr>
            </w:pPr>
          </w:p>
        </w:tc>
        <w:tc>
          <w:tcPr>
            <w:tcW w:w="547" w:type="dxa"/>
            <w:vAlign w:val="center"/>
          </w:tcPr>
          <w:p w:rsidR="00B97149" w:rsidRPr="005D0ED9" w:rsidRDefault="00B97149" w:rsidP="00BB1DAC">
            <w:pPr>
              <w:adjustRightInd w:val="0"/>
              <w:snapToGrid w:val="0"/>
              <w:spacing w:line="360" w:lineRule="auto"/>
              <w:rPr>
                <w:rFonts w:ascii="宋体" w:hAnsi="宋体"/>
                <w:color w:val="000000"/>
                <w:sz w:val="24"/>
                <w:szCs w:val="18"/>
              </w:rPr>
            </w:pPr>
          </w:p>
        </w:tc>
        <w:tc>
          <w:tcPr>
            <w:tcW w:w="2735" w:type="dxa"/>
            <w:vAlign w:val="center"/>
          </w:tcPr>
          <w:p w:rsidR="00B97149" w:rsidRPr="005D0ED9" w:rsidRDefault="00B97149" w:rsidP="00BB1DAC">
            <w:pPr>
              <w:adjustRightInd w:val="0"/>
              <w:snapToGrid w:val="0"/>
              <w:spacing w:line="360" w:lineRule="auto"/>
              <w:ind w:right="480"/>
              <w:jc w:val="right"/>
              <w:rPr>
                <w:rFonts w:ascii="宋体" w:hAnsi="宋体"/>
                <w:color w:val="000000"/>
                <w:sz w:val="24"/>
                <w:szCs w:val="18"/>
              </w:rPr>
            </w:pPr>
            <w:r w:rsidRPr="005D0ED9">
              <w:rPr>
                <w:rFonts w:ascii="宋体" w:hAnsi="宋体" w:hint="eastAsia"/>
                <w:color w:val="000000"/>
                <w:sz w:val="24"/>
                <w:szCs w:val="18"/>
              </w:rPr>
              <w:t>2</w:t>
            </w:r>
            <w:r w:rsidRPr="005D0ED9">
              <w:rPr>
                <w:rFonts w:ascii="宋体" w:hAnsi="宋体"/>
                <w:color w:val="000000"/>
                <w:sz w:val="24"/>
                <w:szCs w:val="18"/>
              </w:rPr>
              <w:t>020年   月</w:t>
            </w:r>
            <w:r w:rsidRPr="005D0ED9">
              <w:rPr>
                <w:rFonts w:ascii="宋体" w:hAnsi="宋体" w:hint="eastAsia"/>
                <w:color w:val="000000"/>
                <w:sz w:val="24"/>
                <w:szCs w:val="18"/>
              </w:rPr>
              <w:t xml:space="preserve"> </w:t>
            </w:r>
            <w:r w:rsidRPr="005D0ED9">
              <w:rPr>
                <w:rFonts w:ascii="宋体" w:hAnsi="宋体"/>
                <w:color w:val="000000"/>
                <w:sz w:val="24"/>
                <w:szCs w:val="18"/>
              </w:rPr>
              <w:t xml:space="preserve">  日</w:t>
            </w:r>
          </w:p>
        </w:tc>
      </w:tr>
    </w:tbl>
    <w:p w:rsidR="000B50BE" w:rsidRPr="00ED4F19" w:rsidRDefault="00AB104D" w:rsidP="00ED4F19">
      <w:pPr>
        <w:adjustRightInd w:val="0"/>
        <w:snapToGrid w:val="0"/>
        <w:spacing w:line="360" w:lineRule="auto"/>
        <w:rPr>
          <w:rFonts w:ascii="宋体" w:hAnsi="宋体"/>
          <w:color w:val="000000"/>
          <w:sz w:val="22"/>
          <w:szCs w:val="18"/>
        </w:rPr>
      </w:pPr>
      <w:r>
        <w:rPr>
          <w:rFonts w:ascii="宋体" w:hAnsi="宋体"/>
          <w:noProof/>
          <w:color w:val="000000"/>
          <w:sz w:val="22"/>
          <w:szCs w:val="18"/>
        </w:rPr>
        <w:lastRenderedPageBreak/>
        <w:drawing>
          <wp:inline distT="0" distB="0" distL="0" distR="0" wp14:anchorId="46399B63" wp14:editId="2B0AEC99">
            <wp:extent cx="6188710" cy="8746204"/>
            <wp:effectExtent l="0" t="0" r="2540" b="0"/>
            <wp:docPr id="2" name="图片 2" descr="C:\Users\Administrator\Desktop\扫描\SKM_C22620073116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扫描\SKM_C226200731164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8746204"/>
                    </a:xfrm>
                    <a:prstGeom prst="rect">
                      <a:avLst/>
                    </a:prstGeom>
                    <a:noFill/>
                    <a:ln>
                      <a:noFill/>
                    </a:ln>
                  </pic:spPr>
                </pic:pic>
              </a:graphicData>
            </a:graphic>
          </wp:inline>
        </w:drawing>
      </w:r>
      <w:bookmarkStart w:id="0" w:name="_GoBack"/>
      <w:bookmarkEnd w:id="0"/>
    </w:p>
    <w:sectPr w:rsidR="000B50BE" w:rsidRPr="00ED4F19" w:rsidSect="00B97149">
      <w:headerReference w:type="default" r:id="rId10"/>
      <w:footerReference w:type="default" r:id="rId11"/>
      <w:pgSz w:w="11906" w:h="16838"/>
      <w:pgMar w:top="1440" w:right="1080" w:bottom="1440" w:left="1080" w:header="794"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6F" w:rsidRDefault="0022346F" w:rsidP="00101115">
      <w:r>
        <w:separator/>
      </w:r>
    </w:p>
  </w:endnote>
  <w:endnote w:type="continuationSeparator" w:id="0">
    <w:p w:rsidR="0022346F" w:rsidRDefault="0022346F" w:rsidP="0010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92997"/>
      <w:docPartObj>
        <w:docPartGallery w:val="Page Numbers (Bottom of Page)"/>
        <w:docPartUnique/>
      </w:docPartObj>
    </w:sdtPr>
    <w:sdtEndPr/>
    <w:sdtContent>
      <w:p w:rsidR="00B97149" w:rsidRDefault="00B97149">
        <w:pPr>
          <w:pStyle w:val="a7"/>
          <w:jc w:val="center"/>
        </w:pPr>
        <w:r>
          <w:fldChar w:fldCharType="begin"/>
        </w:r>
        <w:r>
          <w:instrText>PAGE   \* MERGEFORMAT</w:instrText>
        </w:r>
        <w:r>
          <w:fldChar w:fldCharType="separate"/>
        </w:r>
        <w:r w:rsidR="00ED4F19" w:rsidRPr="00ED4F19">
          <w:rPr>
            <w:noProof/>
            <w:lang w:val="zh-CN"/>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6F" w:rsidRDefault="0022346F" w:rsidP="00101115">
      <w:r>
        <w:separator/>
      </w:r>
    </w:p>
  </w:footnote>
  <w:footnote w:type="continuationSeparator" w:id="0">
    <w:p w:rsidR="0022346F" w:rsidRDefault="0022346F" w:rsidP="00101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49" w:rsidRPr="00B97149" w:rsidRDefault="00B97149" w:rsidP="00B97149">
    <w:pPr>
      <w:pStyle w:val="a6"/>
      <w:jc w:val="distribute"/>
      <w:rPr>
        <w:sz w:val="16"/>
      </w:rPr>
    </w:pPr>
    <w:r>
      <w:rPr>
        <w:rFonts w:ascii="宋体" w:hAnsi="宋体"/>
        <w:sz w:val="21"/>
      </w:rPr>
      <w:t>政府采购合同</w:t>
    </w:r>
    <w:r>
      <w:rPr>
        <w:rFonts w:ascii="宋体" w:hAnsi="宋体" w:hint="eastAsia"/>
        <w:sz w:val="21"/>
      </w:rPr>
      <w:t xml:space="preserve"> </w:t>
    </w:r>
    <w:r>
      <w:rPr>
        <w:rFonts w:ascii="宋体" w:hAnsi="宋体"/>
        <w:sz w:val="21"/>
      </w:rPr>
      <w:t xml:space="preserve">                                                采购编号</w:t>
    </w:r>
    <w:r>
      <w:rPr>
        <w:rFonts w:ascii="宋体" w:hAnsi="宋体" w:hint="eastAsia"/>
        <w:sz w:val="21"/>
      </w:rPr>
      <w:t>：</w:t>
    </w:r>
    <w:r w:rsidR="00B07D23" w:rsidRPr="00B07D23">
      <w:rPr>
        <w:rFonts w:ascii="宋体" w:hAnsi="宋体"/>
        <w:sz w:val="21"/>
      </w:rPr>
      <w:t>SZGZG2020-XC-C-031</w:t>
    </w:r>
    <w:r w:rsidRPr="00B97149">
      <w:rPr>
        <w:rFonts w:ascii="宋体" w:hAnsi="宋体"/>
        <w:sz w:val="21"/>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3D21"/>
    <w:multiLevelType w:val="multilevel"/>
    <w:tmpl w:val="11923D21"/>
    <w:lvl w:ilvl="0">
      <w:start w:val="1"/>
      <w:numFmt w:val="decimal"/>
      <w:lvlText w:val="%1."/>
      <w:lvlJc w:val="left"/>
      <w:pPr>
        <w:tabs>
          <w:tab w:val="num" w:pos="425"/>
        </w:tabs>
        <w:ind w:left="425" w:hanging="425"/>
      </w:pPr>
      <w:rPr>
        <w:rFonts w:ascii="宋体" w:eastAsia="宋体" w:hAnsi="宋体" w:hint="eastAsia"/>
        <w:b/>
      </w:rPr>
    </w:lvl>
    <w:lvl w:ilvl="1">
      <w:start w:val="1"/>
      <w:numFmt w:val="decimal"/>
      <w:lvlText w:val="%1.%2"/>
      <w:lvlJc w:val="left"/>
      <w:pPr>
        <w:tabs>
          <w:tab w:val="num" w:pos="1134"/>
        </w:tabs>
        <w:ind w:left="1134" w:hanging="567"/>
      </w:pPr>
      <w:rPr>
        <w:rFonts w:hint="eastAsia"/>
        <w:b w: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1C7567E6"/>
    <w:multiLevelType w:val="multilevel"/>
    <w:tmpl w:val="1C7567E6"/>
    <w:lvl w:ilvl="0">
      <w:start w:val="1"/>
      <w:numFmt w:val="decimal"/>
      <w:lvlText w:val="（%1）"/>
      <w:lvlJc w:val="left"/>
      <w:pPr>
        <w:tabs>
          <w:tab w:val="num" w:pos="2579"/>
        </w:tabs>
        <w:ind w:left="2579" w:hanging="420"/>
      </w:pPr>
      <w:rPr>
        <w:rFonts w:hint="eastAsia"/>
      </w:rPr>
    </w:lvl>
    <w:lvl w:ilvl="1">
      <w:start w:val="1"/>
      <w:numFmt w:val="lowerLetter"/>
      <w:lvlText w:val="%2)"/>
      <w:lvlJc w:val="left"/>
      <w:pPr>
        <w:tabs>
          <w:tab w:val="num" w:pos="2579"/>
        </w:tabs>
        <w:ind w:left="2579" w:hanging="420"/>
      </w:pPr>
    </w:lvl>
    <w:lvl w:ilvl="2">
      <w:start w:val="1"/>
      <w:numFmt w:val="lowerRoman"/>
      <w:lvlText w:val="%3."/>
      <w:lvlJc w:val="right"/>
      <w:pPr>
        <w:tabs>
          <w:tab w:val="num" w:pos="2999"/>
        </w:tabs>
        <w:ind w:left="2999" w:hanging="420"/>
      </w:pPr>
    </w:lvl>
    <w:lvl w:ilvl="3">
      <w:start w:val="1"/>
      <w:numFmt w:val="decimal"/>
      <w:lvlText w:val="%4."/>
      <w:lvlJc w:val="left"/>
      <w:pPr>
        <w:tabs>
          <w:tab w:val="num" w:pos="3419"/>
        </w:tabs>
        <w:ind w:left="3419" w:hanging="420"/>
      </w:pPr>
    </w:lvl>
    <w:lvl w:ilvl="4">
      <w:start w:val="1"/>
      <w:numFmt w:val="lowerLetter"/>
      <w:lvlText w:val="%5)"/>
      <w:lvlJc w:val="left"/>
      <w:pPr>
        <w:tabs>
          <w:tab w:val="num" w:pos="3839"/>
        </w:tabs>
        <w:ind w:left="3839" w:hanging="420"/>
      </w:pPr>
    </w:lvl>
    <w:lvl w:ilvl="5">
      <w:start w:val="1"/>
      <w:numFmt w:val="lowerRoman"/>
      <w:lvlText w:val="%6."/>
      <w:lvlJc w:val="right"/>
      <w:pPr>
        <w:tabs>
          <w:tab w:val="num" w:pos="4259"/>
        </w:tabs>
        <w:ind w:left="4259" w:hanging="420"/>
      </w:pPr>
    </w:lvl>
    <w:lvl w:ilvl="6">
      <w:start w:val="1"/>
      <w:numFmt w:val="decimal"/>
      <w:lvlText w:val="%7."/>
      <w:lvlJc w:val="left"/>
      <w:pPr>
        <w:tabs>
          <w:tab w:val="num" w:pos="4679"/>
        </w:tabs>
        <w:ind w:left="4679" w:hanging="420"/>
      </w:pPr>
    </w:lvl>
    <w:lvl w:ilvl="7">
      <w:start w:val="1"/>
      <w:numFmt w:val="lowerLetter"/>
      <w:lvlText w:val="%8)"/>
      <w:lvlJc w:val="left"/>
      <w:pPr>
        <w:tabs>
          <w:tab w:val="num" w:pos="5099"/>
        </w:tabs>
        <w:ind w:left="5099" w:hanging="420"/>
      </w:pPr>
    </w:lvl>
    <w:lvl w:ilvl="8">
      <w:start w:val="1"/>
      <w:numFmt w:val="lowerRoman"/>
      <w:lvlText w:val="%9."/>
      <w:lvlJc w:val="right"/>
      <w:pPr>
        <w:tabs>
          <w:tab w:val="num" w:pos="5519"/>
        </w:tabs>
        <w:ind w:left="5519" w:hanging="420"/>
      </w:pPr>
    </w:lvl>
  </w:abstractNum>
  <w:abstractNum w:abstractNumId="2">
    <w:nsid w:val="2A733050"/>
    <w:multiLevelType w:val="multilevel"/>
    <w:tmpl w:val="2A733050"/>
    <w:lvl w:ilvl="0">
      <w:start w:val="1"/>
      <w:numFmt w:val="decimal"/>
      <w:lvlText w:val="（%1）"/>
      <w:lvlJc w:val="left"/>
      <w:pPr>
        <w:tabs>
          <w:tab w:val="num" w:pos="2579"/>
        </w:tabs>
        <w:ind w:left="2579" w:hanging="420"/>
      </w:pPr>
      <w:rPr>
        <w:rFonts w:hint="eastAsia"/>
      </w:rPr>
    </w:lvl>
    <w:lvl w:ilvl="1">
      <w:start w:val="1"/>
      <w:numFmt w:val="lowerLetter"/>
      <w:lvlText w:val="%2)"/>
      <w:lvlJc w:val="left"/>
      <w:pPr>
        <w:tabs>
          <w:tab w:val="num" w:pos="2579"/>
        </w:tabs>
        <w:ind w:left="2579" w:hanging="420"/>
      </w:pPr>
    </w:lvl>
    <w:lvl w:ilvl="2">
      <w:start w:val="1"/>
      <w:numFmt w:val="lowerRoman"/>
      <w:lvlText w:val="%3."/>
      <w:lvlJc w:val="right"/>
      <w:pPr>
        <w:tabs>
          <w:tab w:val="num" w:pos="2999"/>
        </w:tabs>
        <w:ind w:left="2999" w:hanging="420"/>
      </w:pPr>
    </w:lvl>
    <w:lvl w:ilvl="3">
      <w:start w:val="1"/>
      <w:numFmt w:val="decimal"/>
      <w:lvlText w:val="%4."/>
      <w:lvlJc w:val="left"/>
      <w:pPr>
        <w:tabs>
          <w:tab w:val="num" w:pos="3419"/>
        </w:tabs>
        <w:ind w:left="3419" w:hanging="420"/>
      </w:pPr>
    </w:lvl>
    <w:lvl w:ilvl="4">
      <w:start w:val="1"/>
      <w:numFmt w:val="lowerLetter"/>
      <w:lvlText w:val="%5)"/>
      <w:lvlJc w:val="left"/>
      <w:pPr>
        <w:tabs>
          <w:tab w:val="num" w:pos="3839"/>
        </w:tabs>
        <w:ind w:left="3839" w:hanging="420"/>
      </w:pPr>
    </w:lvl>
    <w:lvl w:ilvl="5">
      <w:start w:val="1"/>
      <w:numFmt w:val="lowerRoman"/>
      <w:lvlText w:val="%6."/>
      <w:lvlJc w:val="right"/>
      <w:pPr>
        <w:tabs>
          <w:tab w:val="num" w:pos="4259"/>
        </w:tabs>
        <w:ind w:left="4259" w:hanging="420"/>
      </w:pPr>
    </w:lvl>
    <w:lvl w:ilvl="6">
      <w:start w:val="1"/>
      <w:numFmt w:val="decimal"/>
      <w:lvlText w:val="%7."/>
      <w:lvlJc w:val="left"/>
      <w:pPr>
        <w:tabs>
          <w:tab w:val="num" w:pos="4679"/>
        </w:tabs>
        <w:ind w:left="4679" w:hanging="420"/>
      </w:pPr>
    </w:lvl>
    <w:lvl w:ilvl="7">
      <w:start w:val="1"/>
      <w:numFmt w:val="lowerLetter"/>
      <w:lvlText w:val="%8)"/>
      <w:lvlJc w:val="left"/>
      <w:pPr>
        <w:tabs>
          <w:tab w:val="num" w:pos="5099"/>
        </w:tabs>
        <w:ind w:left="5099" w:hanging="420"/>
      </w:pPr>
    </w:lvl>
    <w:lvl w:ilvl="8">
      <w:start w:val="1"/>
      <w:numFmt w:val="lowerRoman"/>
      <w:lvlText w:val="%9."/>
      <w:lvlJc w:val="right"/>
      <w:pPr>
        <w:tabs>
          <w:tab w:val="num" w:pos="5519"/>
        </w:tabs>
        <w:ind w:left="5519" w:hanging="420"/>
      </w:pPr>
    </w:lvl>
  </w:abstractNum>
  <w:abstractNum w:abstractNumId="3">
    <w:nsid w:val="2ECF7609"/>
    <w:multiLevelType w:val="hybridMultilevel"/>
    <w:tmpl w:val="AA9229AC"/>
    <w:lvl w:ilvl="0" w:tplc="0C36D86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1E55D1C"/>
    <w:multiLevelType w:val="multilevel"/>
    <w:tmpl w:val="31E55D1C"/>
    <w:lvl w:ilvl="0">
      <w:start w:val="1"/>
      <w:numFmt w:val="decimal"/>
      <w:lvlText w:val="（%1）"/>
      <w:lvlJc w:val="left"/>
      <w:pPr>
        <w:tabs>
          <w:tab w:val="num" w:pos="2579"/>
        </w:tabs>
        <w:ind w:left="2579" w:hanging="420"/>
      </w:pPr>
      <w:rPr>
        <w:rFonts w:hint="eastAsia"/>
      </w:rPr>
    </w:lvl>
    <w:lvl w:ilvl="1">
      <w:start w:val="1"/>
      <w:numFmt w:val="lowerLetter"/>
      <w:lvlText w:val="%2)"/>
      <w:lvlJc w:val="left"/>
      <w:pPr>
        <w:tabs>
          <w:tab w:val="num" w:pos="2579"/>
        </w:tabs>
        <w:ind w:left="2579" w:hanging="420"/>
      </w:pPr>
    </w:lvl>
    <w:lvl w:ilvl="2">
      <w:start w:val="1"/>
      <w:numFmt w:val="lowerRoman"/>
      <w:lvlText w:val="%3."/>
      <w:lvlJc w:val="right"/>
      <w:pPr>
        <w:tabs>
          <w:tab w:val="num" w:pos="2999"/>
        </w:tabs>
        <w:ind w:left="2999" w:hanging="420"/>
      </w:pPr>
    </w:lvl>
    <w:lvl w:ilvl="3">
      <w:start w:val="1"/>
      <w:numFmt w:val="decimal"/>
      <w:lvlText w:val="%4."/>
      <w:lvlJc w:val="left"/>
      <w:pPr>
        <w:tabs>
          <w:tab w:val="num" w:pos="3419"/>
        </w:tabs>
        <w:ind w:left="3419" w:hanging="420"/>
      </w:pPr>
    </w:lvl>
    <w:lvl w:ilvl="4">
      <w:start w:val="1"/>
      <w:numFmt w:val="lowerLetter"/>
      <w:lvlText w:val="%5)"/>
      <w:lvlJc w:val="left"/>
      <w:pPr>
        <w:tabs>
          <w:tab w:val="num" w:pos="3839"/>
        </w:tabs>
        <w:ind w:left="3839" w:hanging="420"/>
      </w:pPr>
    </w:lvl>
    <w:lvl w:ilvl="5">
      <w:start w:val="1"/>
      <w:numFmt w:val="lowerRoman"/>
      <w:lvlText w:val="%6."/>
      <w:lvlJc w:val="right"/>
      <w:pPr>
        <w:tabs>
          <w:tab w:val="num" w:pos="4259"/>
        </w:tabs>
        <w:ind w:left="4259" w:hanging="420"/>
      </w:pPr>
    </w:lvl>
    <w:lvl w:ilvl="6">
      <w:start w:val="1"/>
      <w:numFmt w:val="decimal"/>
      <w:lvlText w:val="%7."/>
      <w:lvlJc w:val="left"/>
      <w:pPr>
        <w:tabs>
          <w:tab w:val="num" w:pos="4679"/>
        </w:tabs>
        <w:ind w:left="4679" w:hanging="420"/>
      </w:pPr>
    </w:lvl>
    <w:lvl w:ilvl="7">
      <w:start w:val="1"/>
      <w:numFmt w:val="lowerLetter"/>
      <w:lvlText w:val="%8)"/>
      <w:lvlJc w:val="left"/>
      <w:pPr>
        <w:tabs>
          <w:tab w:val="num" w:pos="5099"/>
        </w:tabs>
        <w:ind w:left="5099" w:hanging="420"/>
      </w:pPr>
    </w:lvl>
    <w:lvl w:ilvl="8">
      <w:start w:val="1"/>
      <w:numFmt w:val="lowerRoman"/>
      <w:lvlText w:val="%9."/>
      <w:lvlJc w:val="right"/>
      <w:pPr>
        <w:tabs>
          <w:tab w:val="num" w:pos="5519"/>
        </w:tabs>
        <w:ind w:left="5519" w:hanging="420"/>
      </w:pPr>
    </w:lvl>
  </w:abstractNum>
  <w:abstractNum w:abstractNumId="5">
    <w:nsid w:val="499D4742"/>
    <w:multiLevelType w:val="multilevel"/>
    <w:tmpl w:val="499D4742"/>
    <w:lvl w:ilvl="0">
      <w:start w:val="1"/>
      <w:numFmt w:val="decimal"/>
      <w:lvlText w:val="（%1）"/>
      <w:lvlJc w:val="left"/>
      <w:pPr>
        <w:tabs>
          <w:tab w:val="num" w:pos="2579"/>
        </w:tabs>
        <w:ind w:left="2579" w:hanging="420"/>
      </w:pPr>
      <w:rPr>
        <w:rFonts w:hint="eastAsia"/>
      </w:rPr>
    </w:lvl>
    <w:lvl w:ilvl="1">
      <w:start w:val="1"/>
      <w:numFmt w:val="lowerLetter"/>
      <w:lvlText w:val="%2)"/>
      <w:lvlJc w:val="left"/>
      <w:pPr>
        <w:tabs>
          <w:tab w:val="num" w:pos="2579"/>
        </w:tabs>
        <w:ind w:left="2579" w:hanging="420"/>
      </w:pPr>
    </w:lvl>
    <w:lvl w:ilvl="2">
      <w:start w:val="1"/>
      <w:numFmt w:val="lowerRoman"/>
      <w:lvlText w:val="%3."/>
      <w:lvlJc w:val="right"/>
      <w:pPr>
        <w:tabs>
          <w:tab w:val="num" w:pos="2999"/>
        </w:tabs>
        <w:ind w:left="2999" w:hanging="420"/>
      </w:pPr>
    </w:lvl>
    <w:lvl w:ilvl="3">
      <w:start w:val="1"/>
      <w:numFmt w:val="decimal"/>
      <w:lvlText w:val="%4."/>
      <w:lvlJc w:val="left"/>
      <w:pPr>
        <w:tabs>
          <w:tab w:val="num" w:pos="3419"/>
        </w:tabs>
        <w:ind w:left="3419" w:hanging="420"/>
      </w:pPr>
    </w:lvl>
    <w:lvl w:ilvl="4">
      <w:start w:val="1"/>
      <w:numFmt w:val="lowerLetter"/>
      <w:lvlText w:val="%5)"/>
      <w:lvlJc w:val="left"/>
      <w:pPr>
        <w:tabs>
          <w:tab w:val="num" w:pos="3839"/>
        </w:tabs>
        <w:ind w:left="3839" w:hanging="420"/>
      </w:pPr>
    </w:lvl>
    <w:lvl w:ilvl="5">
      <w:start w:val="1"/>
      <w:numFmt w:val="lowerRoman"/>
      <w:lvlText w:val="%6."/>
      <w:lvlJc w:val="right"/>
      <w:pPr>
        <w:tabs>
          <w:tab w:val="num" w:pos="4259"/>
        </w:tabs>
        <w:ind w:left="4259" w:hanging="420"/>
      </w:pPr>
    </w:lvl>
    <w:lvl w:ilvl="6">
      <w:start w:val="1"/>
      <w:numFmt w:val="decimal"/>
      <w:lvlText w:val="%7."/>
      <w:lvlJc w:val="left"/>
      <w:pPr>
        <w:tabs>
          <w:tab w:val="num" w:pos="4679"/>
        </w:tabs>
        <w:ind w:left="4679" w:hanging="420"/>
      </w:pPr>
    </w:lvl>
    <w:lvl w:ilvl="7">
      <w:start w:val="1"/>
      <w:numFmt w:val="lowerLetter"/>
      <w:lvlText w:val="%8)"/>
      <w:lvlJc w:val="left"/>
      <w:pPr>
        <w:tabs>
          <w:tab w:val="num" w:pos="5099"/>
        </w:tabs>
        <w:ind w:left="5099" w:hanging="420"/>
      </w:pPr>
    </w:lvl>
    <w:lvl w:ilvl="8">
      <w:start w:val="1"/>
      <w:numFmt w:val="lowerRoman"/>
      <w:lvlText w:val="%9."/>
      <w:lvlJc w:val="right"/>
      <w:pPr>
        <w:tabs>
          <w:tab w:val="num" w:pos="5519"/>
        </w:tabs>
        <w:ind w:left="5519" w:hanging="420"/>
      </w:pPr>
    </w:lvl>
  </w:abstractNum>
  <w:abstractNum w:abstractNumId="6">
    <w:nsid w:val="52C8037A"/>
    <w:multiLevelType w:val="multilevel"/>
    <w:tmpl w:val="52C8037A"/>
    <w:lvl w:ilvl="0">
      <w:start w:val="1"/>
      <w:numFmt w:val="decimal"/>
      <w:lvlText w:val="（%1）"/>
      <w:lvlJc w:val="left"/>
      <w:pPr>
        <w:tabs>
          <w:tab w:val="num" w:pos="2579"/>
        </w:tabs>
        <w:ind w:left="2579" w:hanging="420"/>
      </w:pPr>
      <w:rPr>
        <w:rFonts w:hint="eastAsia"/>
      </w:rPr>
    </w:lvl>
    <w:lvl w:ilvl="1">
      <w:start w:val="1"/>
      <w:numFmt w:val="lowerLetter"/>
      <w:lvlText w:val="%2)"/>
      <w:lvlJc w:val="left"/>
      <w:pPr>
        <w:tabs>
          <w:tab w:val="num" w:pos="2579"/>
        </w:tabs>
        <w:ind w:left="2579" w:hanging="420"/>
      </w:pPr>
    </w:lvl>
    <w:lvl w:ilvl="2">
      <w:start w:val="1"/>
      <w:numFmt w:val="lowerRoman"/>
      <w:lvlText w:val="%3."/>
      <w:lvlJc w:val="right"/>
      <w:pPr>
        <w:tabs>
          <w:tab w:val="num" w:pos="2999"/>
        </w:tabs>
        <w:ind w:left="2999" w:hanging="420"/>
      </w:pPr>
    </w:lvl>
    <w:lvl w:ilvl="3">
      <w:start w:val="1"/>
      <w:numFmt w:val="decimal"/>
      <w:lvlText w:val="%4."/>
      <w:lvlJc w:val="left"/>
      <w:pPr>
        <w:tabs>
          <w:tab w:val="num" w:pos="3419"/>
        </w:tabs>
        <w:ind w:left="3419" w:hanging="420"/>
      </w:pPr>
    </w:lvl>
    <w:lvl w:ilvl="4">
      <w:start w:val="1"/>
      <w:numFmt w:val="lowerLetter"/>
      <w:lvlText w:val="%5)"/>
      <w:lvlJc w:val="left"/>
      <w:pPr>
        <w:tabs>
          <w:tab w:val="num" w:pos="3839"/>
        </w:tabs>
        <w:ind w:left="3839" w:hanging="420"/>
      </w:pPr>
    </w:lvl>
    <w:lvl w:ilvl="5">
      <w:start w:val="1"/>
      <w:numFmt w:val="lowerRoman"/>
      <w:lvlText w:val="%6."/>
      <w:lvlJc w:val="right"/>
      <w:pPr>
        <w:tabs>
          <w:tab w:val="num" w:pos="4259"/>
        </w:tabs>
        <w:ind w:left="4259" w:hanging="420"/>
      </w:pPr>
    </w:lvl>
    <w:lvl w:ilvl="6">
      <w:start w:val="1"/>
      <w:numFmt w:val="decimal"/>
      <w:lvlText w:val="%7."/>
      <w:lvlJc w:val="left"/>
      <w:pPr>
        <w:tabs>
          <w:tab w:val="num" w:pos="4679"/>
        </w:tabs>
        <w:ind w:left="4679" w:hanging="420"/>
      </w:pPr>
    </w:lvl>
    <w:lvl w:ilvl="7">
      <w:start w:val="1"/>
      <w:numFmt w:val="lowerLetter"/>
      <w:lvlText w:val="%8)"/>
      <w:lvlJc w:val="left"/>
      <w:pPr>
        <w:tabs>
          <w:tab w:val="num" w:pos="5099"/>
        </w:tabs>
        <w:ind w:left="5099" w:hanging="420"/>
      </w:pPr>
    </w:lvl>
    <w:lvl w:ilvl="8">
      <w:start w:val="1"/>
      <w:numFmt w:val="lowerRoman"/>
      <w:lvlText w:val="%9."/>
      <w:lvlJc w:val="right"/>
      <w:pPr>
        <w:tabs>
          <w:tab w:val="num" w:pos="5519"/>
        </w:tabs>
        <w:ind w:left="5519" w:hanging="420"/>
      </w:pPr>
    </w:lvl>
  </w:abstractNum>
  <w:abstractNum w:abstractNumId="7">
    <w:nsid w:val="5A1BF293"/>
    <w:multiLevelType w:val="singleLevel"/>
    <w:tmpl w:val="5A1BF293"/>
    <w:lvl w:ilvl="0">
      <w:start w:val="1"/>
      <w:numFmt w:val="ideographTraditional"/>
      <w:suff w:val="space"/>
      <w:lvlText w:val="%1 "/>
      <w:lvlJc w:val="left"/>
    </w:lvl>
  </w:abstractNum>
  <w:abstractNum w:abstractNumId="8">
    <w:nsid w:val="61F13226"/>
    <w:multiLevelType w:val="multilevel"/>
    <w:tmpl w:val="61F13226"/>
    <w:lvl w:ilvl="0">
      <w:start w:val="1"/>
      <w:numFmt w:val="decimal"/>
      <w:lvlText w:val="（%1）"/>
      <w:lvlJc w:val="left"/>
      <w:pPr>
        <w:tabs>
          <w:tab w:val="num" w:pos="2579"/>
        </w:tabs>
        <w:ind w:left="2579" w:hanging="420"/>
      </w:pPr>
      <w:rPr>
        <w:rFonts w:hint="eastAsia"/>
      </w:rPr>
    </w:lvl>
    <w:lvl w:ilvl="1">
      <w:start w:val="1"/>
      <w:numFmt w:val="lowerLetter"/>
      <w:lvlText w:val="%2)"/>
      <w:lvlJc w:val="left"/>
      <w:pPr>
        <w:tabs>
          <w:tab w:val="num" w:pos="2579"/>
        </w:tabs>
        <w:ind w:left="2579" w:hanging="420"/>
      </w:pPr>
    </w:lvl>
    <w:lvl w:ilvl="2">
      <w:start w:val="1"/>
      <w:numFmt w:val="lowerRoman"/>
      <w:lvlText w:val="%3."/>
      <w:lvlJc w:val="right"/>
      <w:pPr>
        <w:tabs>
          <w:tab w:val="num" w:pos="2999"/>
        </w:tabs>
        <w:ind w:left="2999" w:hanging="420"/>
      </w:pPr>
    </w:lvl>
    <w:lvl w:ilvl="3">
      <w:start w:val="1"/>
      <w:numFmt w:val="decimal"/>
      <w:lvlText w:val="%4."/>
      <w:lvlJc w:val="left"/>
      <w:pPr>
        <w:tabs>
          <w:tab w:val="num" w:pos="3419"/>
        </w:tabs>
        <w:ind w:left="3419" w:hanging="420"/>
      </w:pPr>
    </w:lvl>
    <w:lvl w:ilvl="4">
      <w:start w:val="1"/>
      <w:numFmt w:val="lowerLetter"/>
      <w:lvlText w:val="%5)"/>
      <w:lvlJc w:val="left"/>
      <w:pPr>
        <w:tabs>
          <w:tab w:val="num" w:pos="3839"/>
        </w:tabs>
        <w:ind w:left="3839" w:hanging="420"/>
      </w:pPr>
    </w:lvl>
    <w:lvl w:ilvl="5">
      <w:start w:val="1"/>
      <w:numFmt w:val="lowerRoman"/>
      <w:lvlText w:val="%6."/>
      <w:lvlJc w:val="right"/>
      <w:pPr>
        <w:tabs>
          <w:tab w:val="num" w:pos="4259"/>
        </w:tabs>
        <w:ind w:left="4259" w:hanging="420"/>
      </w:pPr>
    </w:lvl>
    <w:lvl w:ilvl="6">
      <w:start w:val="1"/>
      <w:numFmt w:val="decimal"/>
      <w:lvlText w:val="%7."/>
      <w:lvlJc w:val="left"/>
      <w:pPr>
        <w:tabs>
          <w:tab w:val="num" w:pos="4679"/>
        </w:tabs>
        <w:ind w:left="4679" w:hanging="420"/>
      </w:pPr>
    </w:lvl>
    <w:lvl w:ilvl="7">
      <w:start w:val="1"/>
      <w:numFmt w:val="lowerLetter"/>
      <w:lvlText w:val="%8)"/>
      <w:lvlJc w:val="left"/>
      <w:pPr>
        <w:tabs>
          <w:tab w:val="num" w:pos="5099"/>
        </w:tabs>
        <w:ind w:left="5099" w:hanging="420"/>
      </w:pPr>
    </w:lvl>
    <w:lvl w:ilvl="8">
      <w:start w:val="1"/>
      <w:numFmt w:val="lowerRoman"/>
      <w:lvlText w:val="%9."/>
      <w:lvlJc w:val="right"/>
      <w:pPr>
        <w:tabs>
          <w:tab w:val="num" w:pos="5519"/>
        </w:tabs>
        <w:ind w:left="5519" w:hanging="420"/>
      </w:pPr>
    </w:lvl>
  </w:abstractNum>
  <w:num w:numId="1">
    <w:abstractNumId w:val="7"/>
  </w:num>
  <w:num w:numId="2">
    <w:abstractNumId w:val="3"/>
  </w:num>
  <w:num w:numId="3">
    <w:abstractNumId w:val="0"/>
  </w:num>
  <w:num w:numId="4">
    <w:abstractNumId w:val="5"/>
  </w:num>
  <w:num w:numId="5">
    <w:abstractNumId w:val="8"/>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3E"/>
    <w:rsid w:val="0000482A"/>
    <w:rsid w:val="000151AE"/>
    <w:rsid w:val="00072F3F"/>
    <w:rsid w:val="00085AFC"/>
    <w:rsid w:val="000B50BE"/>
    <w:rsid w:val="000E37EF"/>
    <w:rsid w:val="000F3BBD"/>
    <w:rsid w:val="00101115"/>
    <w:rsid w:val="00117EA8"/>
    <w:rsid w:val="0012428B"/>
    <w:rsid w:val="00137B5F"/>
    <w:rsid w:val="00190D14"/>
    <w:rsid w:val="0019303F"/>
    <w:rsid w:val="001B7EE1"/>
    <w:rsid w:val="001C3C43"/>
    <w:rsid w:val="001C5B01"/>
    <w:rsid w:val="00216C06"/>
    <w:rsid w:val="0022346F"/>
    <w:rsid w:val="002367CC"/>
    <w:rsid w:val="00241349"/>
    <w:rsid w:val="002B468F"/>
    <w:rsid w:val="002B7A5D"/>
    <w:rsid w:val="002E494D"/>
    <w:rsid w:val="002F26EB"/>
    <w:rsid w:val="003003A5"/>
    <w:rsid w:val="00324484"/>
    <w:rsid w:val="00324F0D"/>
    <w:rsid w:val="003404C7"/>
    <w:rsid w:val="0035065A"/>
    <w:rsid w:val="00371F95"/>
    <w:rsid w:val="003779A6"/>
    <w:rsid w:val="003B4924"/>
    <w:rsid w:val="003B6697"/>
    <w:rsid w:val="003D07BA"/>
    <w:rsid w:val="003D102B"/>
    <w:rsid w:val="003E03D6"/>
    <w:rsid w:val="004122A8"/>
    <w:rsid w:val="0041271C"/>
    <w:rsid w:val="00432190"/>
    <w:rsid w:val="00473739"/>
    <w:rsid w:val="00490BA2"/>
    <w:rsid w:val="004931F4"/>
    <w:rsid w:val="004C1A09"/>
    <w:rsid w:val="004C37F8"/>
    <w:rsid w:val="004E73A9"/>
    <w:rsid w:val="004F5998"/>
    <w:rsid w:val="00502F61"/>
    <w:rsid w:val="00536402"/>
    <w:rsid w:val="005470FB"/>
    <w:rsid w:val="0055280F"/>
    <w:rsid w:val="00557540"/>
    <w:rsid w:val="00573DB1"/>
    <w:rsid w:val="00583073"/>
    <w:rsid w:val="005960B9"/>
    <w:rsid w:val="005B5435"/>
    <w:rsid w:val="005B55B2"/>
    <w:rsid w:val="005C2003"/>
    <w:rsid w:val="005D0ED9"/>
    <w:rsid w:val="005E2F66"/>
    <w:rsid w:val="00607B2B"/>
    <w:rsid w:val="00635FC1"/>
    <w:rsid w:val="006432FA"/>
    <w:rsid w:val="006711FD"/>
    <w:rsid w:val="00681BFD"/>
    <w:rsid w:val="00693A9D"/>
    <w:rsid w:val="006B33AD"/>
    <w:rsid w:val="006E0F2E"/>
    <w:rsid w:val="006E39BF"/>
    <w:rsid w:val="007141E8"/>
    <w:rsid w:val="00747036"/>
    <w:rsid w:val="00747DC9"/>
    <w:rsid w:val="00751C01"/>
    <w:rsid w:val="00774DF3"/>
    <w:rsid w:val="0078430C"/>
    <w:rsid w:val="007877C0"/>
    <w:rsid w:val="00793C71"/>
    <w:rsid w:val="007C24CE"/>
    <w:rsid w:val="007D4B92"/>
    <w:rsid w:val="007F387E"/>
    <w:rsid w:val="00810CEB"/>
    <w:rsid w:val="008515B5"/>
    <w:rsid w:val="008548B5"/>
    <w:rsid w:val="0087799F"/>
    <w:rsid w:val="008B2582"/>
    <w:rsid w:val="008C0122"/>
    <w:rsid w:val="008F1630"/>
    <w:rsid w:val="009005E8"/>
    <w:rsid w:val="0090725C"/>
    <w:rsid w:val="009117D7"/>
    <w:rsid w:val="009141C9"/>
    <w:rsid w:val="00925D29"/>
    <w:rsid w:val="0093771A"/>
    <w:rsid w:val="0095351C"/>
    <w:rsid w:val="0097705F"/>
    <w:rsid w:val="00992969"/>
    <w:rsid w:val="009C116C"/>
    <w:rsid w:val="009D0177"/>
    <w:rsid w:val="009D5EB1"/>
    <w:rsid w:val="009E09A3"/>
    <w:rsid w:val="00A034E9"/>
    <w:rsid w:val="00A16D6C"/>
    <w:rsid w:val="00A50EDA"/>
    <w:rsid w:val="00A542BC"/>
    <w:rsid w:val="00A92380"/>
    <w:rsid w:val="00AB104D"/>
    <w:rsid w:val="00AB2A13"/>
    <w:rsid w:val="00AC3F1B"/>
    <w:rsid w:val="00AC46E8"/>
    <w:rsid w:val="00AE0594"/>
    <w:rsid w:val="00AE1A20"/>
    <w:rsid w:val="00AF0E08"/>
    <w:rsid w:val="00AF5169"/>
    <w:rsid w:val="00AF6670"/>
    <w:rsid w:val="00AF76C9"/>
    <w:rsid w:val="00B02AA7"/>
    <w:rsid w:val="00B07D23"/>
    <w:rsid w:val="00B338E2"/>
    <w:rsid w:val="00B34FE2"/>
    <w:rsid w:val="00B413A4"/>
    <w:rsid w:val="00B8762A"/>
    <w:rsid w:val="00B969EE"/>
    <w:rsid w:val="00B97149"/>
    <w:rsid w:val="00BB1BAE"/>
    <w:rsid w:val="00BB1DAC"/>
    <w:rsid w:val="00BB318E"/>
    <w:rsid w:val="00BE20F9"/>
    <w:rsid w:val="00BE225F"/>
    <w:rsid w:val="00BF51C7"/>
    <w:rsid w:val="00C62D10"/>
    <w:rsid w:val="00C640A5"/>
    <w:rsid w:val="00C840FE"/>
    <w:rsid w:val="00C86438"/>
    <w:rsid w:val="00C97F4B"/>
    <w:rsid w:val="00CC49F6"/>
    <w:rsid w:val="00D42DFA"/>
    <w:rsid w:val="00D466DA"/>
    <w:rsid w:val="00D731CE"/>
    <w:rsid w:val="00D9193C"/>
    <w:rsid w:val="00D97AB3"/>
    <w:rsid w:val="00DA2321"/>
    <w:rsid w:val="00DA2414"/>
    <w:rsid w:val="00DA28FF"/>
    <w:rsid w:val="00DB6429"/>
    <w:rsid w:val="00DD5BE5"/>
    <w:rsid w:val="00DE259F"/>
    <w:rsid w:val="00DF3872"/>
    <w:rsid w:val="00DF4E91"/>
    <w:rsid w:val="00E36A1F"/>
    <w:rsid w:val="00E5625A"/>
    <w:rsid w:val="00E63F3D"/>
    <w:rsid w:val="00E77116"/>
    <w:rsid w:val="00E94ECE"/>
    <w:rsid w:val="00EA1499"/>
    <w:rsid w:val="00EA3999"/>
    <w:rsid w:val="00EA7B8B"/>
    <w:rsid w:val="00EC453E"/>
    <w:rsid w:val="00ED4F19"/>
    <w:rsid w:val="00EE7E33"/>
    <w:rsid w:val="00F1604F"/>
    <w:rsid w:val="00F17635"/>
    <w:rsid w:val="00F52DCE"/>
    <w:rsid w:val="00F70762"/>
    <w:rsid w:val="00FB5C13"/>
    <w:rsid w:val="00FC3A8E"/>
    <w:rsid w:val="00FD6B3F"/>
    <w:rsid w:val="00FE2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C453E"/>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link w:val="Char"/>
    <w:qFormat/>
    <w:rsid w:val="00EC453E"/>
    <w:pPr>
      <w:adjustRightInd w:val="0"/>
      <w:ind w:firstLine="420"/>
      <w:jc w:val="left"/>
      <w:textAlignment w:val="baseline"/>
    </w:pPr>
    <w:rPr>
      <w:rFonts w:eastAsia="楷体_GB2312"/>
      <w:sz w:val="24"/>
    </w:rPr>
  </w:style>
  <w:style w:type="paragraph" w:styleId="a5">
    <w:name w:val="Date"/>
    <w:basedOn w:val="a"/>
    <w:next w:val="a"/>
    <w:link w:val="Char0"/>
    <w:qFormat/>
    <w:rsid w:val="00EC453E"/>
  </w:style>
  <w:style w:type="character" w:customStyle="1" w:styleId="Char0">
    <w:name w:val="日期 Char"/>
    <w:basedOn w:val="a1"/>
    <w:link w:val="a5"/>
    <w:qFormat/>
    <w:rsid w:val="00EC453E"/>
    <w:rPr>
      <w:rFonts w:ascii="Times New Roman" w:eastAsia="宋体" w:hAnsi="Times New Roman" w:cs="Times New Roman"/>
      <w:szCs w:val="20"/>
    </w:rPr>
  </w:style>
  <w:style w:type="character" w:customStyle="1" w:styleId="Char">
    <w:name w:val="正文缩进 Char"/>
    <w:link w:val="a4"/>
    <w:qFormat/>
    <w:rsid w:val="00EC453E"/>
    <w:rPr>
      <w:rFonts w:ascii="Times New Roman" w:eastAsia="楷体_GB2312" w:hAnsi="Times New Roman" w:cs="Times New Roman"/>
      <w:sz w:val="24"/>
      <w:szCs w:val="20"/>
    </w:rPr>
  </w:style>
  <w:style w:type="paragraph" w:customStyle="1" w:styleId="Char1">
    <w:name w:val="Char"/>
    <w:basedOn w:val="a"/>
    <w:qFormat/>
    <w:rsid w:val="00EC453E"/>
  </w:style>
  <w:style w:type="paragraph" w:styleId="a0">
    <w:name w:val="Body Text Indent"/>
    <w:basedOn w:val="a"/>
    <w:link w:val="Char2"/>
    <w:uiPriority w:val="99"/>
    <w:unhideWhenUsed/>
    <w:rsid w:val="00EC453E"/>
    <w:pPr>
      <w:spacing w:after="120"/>
      <w:ind w:leftChars="200" w:left="420"/>
    </w:pPr>
  </w:style>
  <w:style w:type="character" w:customStyle="1" w:styleId="Char2">
    <w:name w:val="正文文本缩进 Char"/>
    <w:basedOn w:val="a1"/>
    <w:link w:val="a0"/>
    <w:uiPriority w:val="99"/>
    <w:rsid w:val="00EC453E"/>
    <w:rPr>
      <w:rFonts w:ascii="Times New Roman" w:eastAsia="宋体" w:hAnsi="Times New Roman" w:cs="Times New Roman"/>
      <w:szCs w:val="20"/>
    </w:rPr>
  </w:style>
  <w:style w:type="paragraph" w:styleId="a6">
    <w:name w:val="header"/>
    <w:basedOn w:val="a"/>
    <w:link w:val="Char3"/>
    <w:uiPriority w:val="99"/>
    <w:unhideWhenUsed/>
    <w:rsid w:val="0010111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6"/>
    <w:uiPriority w:val="99"/>
    <w:rsid w:val="00101115"/>
    <w:rPr>
      <w:rFonts w:ascii="Times New Roman" w:eastAsia="宋体" w:hAnsi="Times New Roman" w:cs="Times New Roman"/>
      <w:sz w:val="18"/>
      <w:szCs w:val="18"/>
    </w:rPr>
  </w:style>
  <w:style w:type="paragraph" w:styleId="a7">
    <w:name w:val="footer"/>
    <w:basedOn w:val="a"/>
    <w:link w:val="Char4"/>
    <w:uiPriority w:val="99"/>
    <w:unhideWhenUsed/>
    <w:rsid w:val="00101115"/>
    <w:pPr>
      <w:tabs>
        <w:tab w:val="center" w:pos="4153"/>
        <w:tab w:val="right" w:pos="8306"/>
      </w:tabs>
      <w:snapToGrid w:val="0"/>
      <w:jc w:val="left"/>
    </w:pPr>
    <w:rPr>
      <w:sz w:val="18"/>
      <w:szCs w:val="18"/>
    </w:rPr>
  </w:style>
  <w:style w:type="character" w:customStyle="1" w:styleId="Char4">
    <w:name w:val="页脚 Char"/>
    <w:basedOn w:val="a1"/>
    <w:link w:val="a7"/>
    <w:uiPriority w:val="99"/>
    <w:rsid w:val="00101115"/>
    <w:rPr>
      <w:rFonts w:ascii="Times New Roman" w:eastAsia="宋体" w:hAnsi="Times New Roman" w:cs="Times New Roman"/>
      <w:sz w:val="18"/>
      <w:szCs w:val="18"/>
    </w:rPr>
  </w:style>
  <w:style w:type="character" w:styleId="a8">
    <w:name w:val="Strong"/>
    <w:qFormat/>
    <w:rsid w:val="00FD6B3F"/>
    <w:rPr>
      <w:b/>
      <w:bCs/>
    </w:rPr>
  </w:style>
  <w:style w:type="paragraph" w:styleId="a9">
    <w:name w:val="List Paragraph"/>
    <w:basedOn w:val="a"/>
    <w:uiPriority w:val="34"/>
    <w:qFormat/>
    <w:rsid w:val="00AE0594"/>
    <w:pPr>
      <w:ind w:firstLineChars="200" w:firstLine="420"/>
    </w:pPr>
  </w:style>
  <w:style w:type="table" w:styleId="aa">
    <w:name w:val="Table Grid"/>
    <w:basedOn w:val="a2"/>
    <w:uiPriority w:val="59"/>
    <w:rsid w:val="00F17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5"/>
    <w:uiPriority w:val="99"/>
    <w:semiHidden/>
    <w:unhideWhenUsed/>
    <w:rsid w:val="0087799F"/>
    <w:rPr>
      <w:sz w:val="18"/>
      <w:szCs w:val="18"/>
    </w:rPr>
  </w:style>
  <w:style w:type="character" w:customStyle="1" w:styleId="Char5">
    <w:name w:val="批注框文本 Char"/>
    <w:basedOn w:val="a1"/>
    <w:link w:val="ab"/>
    <w:uiPriority w:val="99"/>
    <w:semiHidden/>
    <w:rsid w:val="0087799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C453E"/>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link w:val="Char"/>
    <w:qFormat/>
    <w:rsid w:val="00EC453E"/>
    <w:pPr>
      <w:adjustRightInd w:val="0"/>
      <w:ind w:firstLine="420"/>
      <w:jc w:val="left"/>
      <w:textAlignment w:val="baseline"/>
    </w:pPr>
    <w:rPr>
      <w:rFonts w:eastAsia="楷体_GB2312"/>
      <w:sz w:val="24"/>
    </w:rPr>
  </w:style>
  <w:style w:type="paragraph" w:styleId="a5">
    <w:name w:val="Date"/>
    <w:basedOn w:val="a"/>
    <w:next w:val="a"/>
    <w:link w:val="Char0"/>
    <w:qFormat/>
    <w:rsid w:val="00EC453E"/>
  </w:style>
  <w:style w:type="character" w:customStyle="1" w:styleId="Char0">
    <w:name w:val="日期 Char"/>
    <w:basedOn w:val="a1"/>
    <w:link w:val="a5"/>
    <w:qFormat/>
    <w:rsid w:val="00EC453E"/>
    <w:rPr>
      <w:rFonts w:ascii="Times New Roman" w:eastAsia="宋体" w:hAnsi="Times New Roman" w:cs="Times New Roman"/>
      <w:szCs w:val="20"/>
    </w:rPr>
  </w:style>
  <w:style w:type="character" w:customStyle="1" w:styleId="Char">
    <w:name w:val="正文缩进 Char"/>
    <w:link w:val="a4"/>
    <w:qFormat/>
    <w:rsid w:val="00EC453E"/>
    <w:rPr>
      <w:rFonts w:ascii="Times New Roman" w:eastAsia="楷体_GB2312" w:hAnsi="Times New Roman" w:cs="Times New Roman"/>
      <w:sz w:val="24"/>
      <w:szCs w:val="20"/>
    </w:rPr>
  </w:style>
  <w:style w:type="paragraph" w:customStyle="1" w:styleId="Char1">
    <w:name w:val="Char"/>
    <w:basedOn w:val="a"/>
    <w:qFormat/>
    <w:rsid w:val="00EC453E"/>
  </w:style>
  <w:style w:type="paragraph" w:styleId="a0">
    <w:name w:val="Body Text Indent"/>
    <w:basedOn w:val="a"/>
    <w:link w:val="Char2"/>
    <w:uiPriority w:val="99"/>
    <w:unhideWhenUsed/>
    <w:rsid w:val="00EC453E"/>
    <w:pPr>
      <w:spacing w:after="120"/>
      <w:ind w:leftChars="200" w:left="420"/>
    </w:pPr>
  </w:style>
  <w:style w:type="character" w:customStyle="1" w:styleId="Char2">
    <w:name w:val="正文文本缩进 Char"/>
    <w:basedOn w:val="a1"/>
    <w:link w:val="a0"/>
    <w:uiPriority w:val="99"/>
    <w:rsid w:val="00EC453E"/>
    <w:rPr>
      <w:rFonts w:ascii="Times New Roman" w:eastAsia="宋体" w:hAnsi="Times New Roman" w:cs="Times New Roman"/>
      <w:szCs w:val="20"/>
    </w:rPr>
  </w:style>
  <w:style w:type="paragraph" w:styleId="a6">
    <w:name w:val="header"/>
    <w:basedOn w:val="a"/>
    <w:link w:val="Char3"/>
    <w:uiPriority w:val="99"/>
    <w:unhideWhenUsed/>
    <w:rsid w:val="0010111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6"/>
    <w:uiPriority w:val="99"/>
    <w:rsid w:val="00101115"/>
    <w:rPr>
      <w:rFonts w:ascii="Times New Roman" w:eastAsia="宋体" w:hAnsi="Times New Roman" w:cs="Times New Roman"/>
      <w:sz w:val="18"/>
      <w:szCs w:val="18"/>
    </w:rPr>
  </w:style>
  <w:style w:type="paragraph" w:styleId="a7">
    <w:name w:val="footer"/>
    <w:basedOn w:val="a"/>
    <w:link w:val="Char4"/>
    <w:uiPriority w:val="99"/>
    <w:unhideWhenUsed/>
    <w:rsid w:val="00101115"/>
    <w:pPr>
      <w:tabs>
        <w:tab w:val="center" w:pos="4153"/>
        <w:tab w:val="right" w:pos="8306"/>
      </w:tabs>
      <w:snapToGrid w:val="0"/>
      <w:jc w:val="left"/>
    </w:pPr>
    <w:rPr>
      <w:sz w:val="18"/>
      <w:szCs w:val="18"/>
    </w:rPr>
  </w:style>
  <w:style w:type="character" w:customStyle="1" w:styleId="Char4">
    <w:name w:val="页脚 Char"/>
    <w:basedOn w:val="a1"/>
    <w:link w:val="a7"/>
    <w:uiPriority w:val="99"/>
    <w:rsid w:val="00101115"/>
    <w:rPr>
      <w:rFonts w:ascii="Times New Roman" w:eastAsia="宋体" w:hAnsi="Times New Roman" w:cs="Times New Roman"/>
      <w:sz w:val="18"/>
      <w:szCs w:val="18"/>
    </w:rPr>
  </w:style>
  <w:style w:type="character" w:styleId="a8">
    <w:name w:val="Strong"/>
    <w:qFormat/>
    <w:rsid w:val="00FD6B3F"/>
    <w:rPr>
      <w:b/>
      <w:bCs/>
    </w:rPr>
  </w:style>
  <w:style w:type="paragraph" w:styleId="a9">
    <w:name w:val="List Paragraph"/>
    <w:basedOn w:val="a"/>
    <w:uiPriority w:val="34"/>
    <w:qFormat/>
    <w:rsid w:val="00AE0594"/>
    <w:pPr>
      <w:ind w:firstLineChars="200" w:firstLine="420"/>
    </w:pPr>
  </w:style>
  <w:style w:type="table" w:styleId="aa">
    <w:name w:val="Table Grid"/>
    <w:basedOn w:val="a2"/>
    <w:uiPriority w:val="59"/>
    <w:rsid w:val="00F17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5"/>
    <w:uiPriority w:val="99"/>
    <w:semiHidden/>
    <w:unhideWhenUsed/>
    <w:rsid w:val="0087799F"/>
    <w:rPr>
      <w:sz w:val="18"/>
      <w:szCs w:val="18"/>
    </w:rPr>
  </w:style>
  <w:style w:type="character" w:customStyle="1" w:styleId="Char5">
    <w:name w:val="批注框文本 Char"/>
    <w:basedOn w:val="a1"/>
    <w:link w:val="ab"/>
    <w:uiPriority w:val="99"/>
    <w:semiHidden/>
    <w:rsid w:val="0087799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3979">
      <w:bodyDiv w:val="1"/>
      <w:marLeft w:val="0"/>
      <w:marRight w:val="0"/>
      <w:marTop w:val="0"/>
      <w:marBottom w:val="0"/>
      <w:divBdr>
        <w:top w:val="none" w:sz="0" w:space="0" w:color="auto"/>
        <w:left w:val="none" w:sz="0" w:space="0" w:color="auto"/>
        <w:bottom w:val="none" w:sz="0" w:space="0" w:color="auto"/>
        <w:right w:val="none" w:sz="0" w:space="0" w:color="auto"/>
      </w:divBdr>
    </w:div>
    <w:div w:id="15674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7EE0-C2CE-4DCD-A5E9-70CEFA45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江苏鸿渐投资咨询管理有限公司</cp:lastModifiedBy>
  <cp:revision>26</cp:revision>
  <dcterms:created xsi:type="dcterms:W3CDTF">2020-06-04T02:18:00Z</dcterms:created>
  <dcterms:modified xsi:type="dcterms:W3CDTF">2020-07-31T08:39:00Z</dcterms:modified>
</cp:coreProperties>
</file>