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00" w:lineRule="atLeast"/>
        <w:jc w:val="center"/>
        <w:rPr>
          <w:rFonts w:hint="eastAsia" w:ascii="宋体" w:hAnsi="宋体" w:eastAsia="宋体" w:cs="宋体"/>
          <w:b/>
          <w:bCs/>
          <w:color w:val="000000"/>
          <w:kern w:val="0"/>
          <w:sz w:val="36"/>
          <w:szCs w:val="36"/>
        </w:rPr>
      </w:pPr>
      <w:r>
        <w:rPr>
          <w:rFonts w:hint="eastAsia" w:ascii="宋体" w:hAnsi="宋体" w:eastAsia="宋体" w:cs="宋体"/>
          <w:b/>
          <w:bCs/>
          <w:color w:val="000000"/>
          <w:kern w:val="0"/>
          <w:sz w:val="36"/>
          <w:szCs w:val="36"/>
        </w:rPr>
        <w:t>苏州市生态补偿资金管理办法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（公开征求意见稿</w:t>
      </w:r>
      <w:r>
        <w:rPr>
          <w:rFonts w:hint="eastAsia" w:ascii="仿宋" w:hAnsi="仿宋" w:eastAsia="仿宋" w:cs="仿宋"/>
          <w:color w:val="000000"/>
          <w:kern w:val="0"/>
          <w:sz w:val="32"/>
          <w:szCs w:val="32"/>
          <w:lang w:val="en-US" w:eastAsia="zh-CN"/>
        </w:rPr>
        <w:t>11-15)</w:t>
      </w:r>
    </w:p>
    <w:p>
      <w:pPr>
        <w:widowControl/>
        <w:spacing w:before="100" w:beforeAutospacing="1" w:after="100" w:afterAutospacing="1"/>
        <w:jc w:val="center"/>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eastAsia="zh-CN"/>
        </w:rPr>
        <w:t>第一章</w:t>
      </w:r>
      <w:r>
        <w:rPr>
          <w:rFonts w:hint="eastAsia" w:ascii="黑体" w:hAnsi="黑体" w:eastAsia="黑体" w:cs="黑体"/>
          <w:color w:val="auto"/>
          <w:kern w:val="0"/>
          <w:sz w:val="32"/>
          <w:szCs w:val="32"/>
          <w:lang w:val="en-US" w:eastAsia="zh-CN"/>
        </w:rPr>
        <w:t xml:space="preserve">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000000"/>
          <w:kern w:val="0"/>
          <w:sz w:val="32"/>
          <w:szCs w:val="32"/>
        </w:rPr>
        <w:t>第一条</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为规范苏州市生态补偿资金管理（以下简称生态补偿资金），提高资金使用效益，</w:t>
      </w:r>
      <w:r>
        <w:rPr>
          <w:rFonts w:hint="eastAsia" w:ascii="仿宋" w:hAnsi="仿宋" w:eastAsia="仿宋" w:cs="仿宋"/>
          <w:color w:val="000000"/>
          <w:kern w:val="0"/>
          <w:sz w:val="32"/>
          <w:szCs w:val="32"/>
          <w:lang w:eastAsia="zh-CN"/>
        </w:rPr>
        <w:t>根</w:t>
      </w:r>
      <w:r>
        <w:rPr>
          <w:rFonts w:hint="eastAsia" w:ascii="仿宋" w:hAnsi="仿宋" w:eastAsia="仿宋" w:cs="仿宋"/>
          <w:color w:val="000000"/>
          <w:kern w:val="0"/>
          <w:sz w:val="32"/>
          <w:szCs w:val="32"/>
        </w:rPr>
        <w:t>据《苏州市生态补偿条例》及相关财政资金管理规章制度，制</w:t>
      </w:r>
      <w:bookmarkStart w:id="0" w:name="_GoBack"/>
      <w:bookmarkEnd w:id="0"/>
      <w:r>
        <w:rPr>
          <w:rFonts w:hint="eastAsia" w:ascii="仿宋" w:hAnsi="仿宋" w:eastAsia="仿宋" w:cs="仿宋"/>
          <w:color w:val="000000"/>
          <w:kern w:val="0"/>
          <w:sz w:val="32"/>
          <w:szCs w:val="32"/>
        </w:rPr>
        <w:t>定本办法。</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第二条</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本办法所称苏州市生态补偿资金是市及各区政府对因保护和恢复生态环境及其功能，经济发展受到限制的补偿对象给予经济补偿而设立的资金。</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auto"/>
          <w:kern w:val="0"/>
          <w:sz w:val="32"/>
          <w:szCs w:val="32"/>
        </w:rPr>
        <w:t>第三条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生态补偿资金的管理遵循政府主导、社会参与、权责一致、突出重点的原则。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lang w:val="en-US" w:eastAsia="zh-CN"/>
        </w:rPr>
      </w:pPr>
      <w:r>
        <w:rPr>
          <w:rFonts w:hint="eastAsia" w:ascii="仿宋" w:hAnsi="仿宋" w:eastAsia="仿宋" w:cs="仿宋"/>
          <w:color w:val="auto"/>
          <w:kern w:val="0"/>
          <w:sz w:val="32"/>
          <w:szCs w:val="32"/>
        </w:rPr>
        <w:t>第四条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财政部门负责统筹协调</w:t>
      </w:r>
      <w:r>
        <w:rPr>
          <w:rFonts w:hint="eastAsia" w:ascii="仿宋" w:hAnsi="仿宋" w:eastAsia="仿宋" w:cs="仿宋"/>
          <w:color w:val="auto"/>
          <w:kern w:val="0"/>
          <w:sz w:val="32"/>
          <w:szCs w:val="32"/>
          <w:lang w:eastAsia="zh-CN"/>
        </w:rPr>
        <w:t>本行政区域的生态补偿工作</w:t>
      </w:r>
      <w:r>
        <w:rPr>
          <w:rFonts w:hint="eastAsia" w:ascii="仿宋" w:hAnsi="仿宋" w:eastAsia="仿宋" w:cs="仿宋"/>
          <w:color w:val="auto"/>
          <w:kern w:val="0"/>
          <w:sz w:val="32"/>
          <w:szCs w:val="32"/>
        </w:rPr>
        <w:t>，</w:t>
      </w:r>
      <w:r>
        <w:rPr>
          <w:rFonts w:hint="eastAsia" w:ascii="仿宋" w:hAnsi="仿宋" w:eastAsia="仿宋" w:cs="仿宋"/>
          <w:color w:val="auto"/>
          <w:sz w:val="32"/>
          <w:szCs w:val="32"/>
        </w:rPr>
        <w:t>农</w:t>
      </w:r>
      <w:r>
        <w:rPr>
          <w:rFonts w:hint="eastAsia" w:ascii="仿宋" w:hAnsi="仿宋" w:eastAsia="仿宋" w:cs="仿宋"/>
          <w:color w:val="auto"/>
          <w:sz w:val="32"/>
          <w:szCs w:val="32"/>
          <w:lang w:eastAsia="zh-CN"/>
        </w:rPr>
        <w:t>业</w:t>
      </w:r>
      <w:r>
        <w:rPr>
          <w:rFonts w:hint="eastAsia" w:ascii="仿宋" w:hAnsi="仿宋" w:eastAsia="仿宋" w:cs="仿宋"/>
          <w:color w:val="auto"/>
          <w:sz w:val="32"/>
          <w:szCs w:val="32"/>
        </w:rPr>
        <w:t>、水</w:t>
      </w:r>
      <w:r>
        <w:rPr>
          <w:rFonts w:hint="eastAsia" w:ascii="仿宋" w:hAnsi="仿宋" w:eastAsia="仿宋" w:cs="仿宋"/>
          <w:color w:val="auto"/>
          <w:sz w:val="32"/>
          <w:szCs w:val="32"/>
          <w:lang w:eastAsia="zh-CN"/>
        </w:rPr>
        <w:t>务</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林业主管部门、生态环境</w:t>
      </w:r>
      <w:r>
        <w:rPr>
          <w:rFonts w:hint="eastAsia" w:ascii="仿宋" w:hAnsi="仿宋" w:eastAsia="仿宋" w:cs="仿宋"/>
          <w:color w:val="auto"/>
          <w:sz w:val="32"/>
          <w:szCs w:val="32"/>
        </w:rPr>
        <w:t>等部门，</w:t>
      </w:r>
      <w:r>
        <w:rPr>
          <w:rFonts w:hint="eastAsia" w:ascii="仿宋" w:hAnsi="仿宋" w:eastAsia="仿宋" w:cs="仿宋"/>
          <w:color w:val="auto"/>
          <w:sz w:val="32"/>
          <w:szCs w:val="32"/>
          <w:lang w:eastAsia="zh-CN"/>
        </w:rPr>
        <w:t>负责</w:t>
      </w:r>
      <w:r>
        <w:rPr>
          <w:rFonts w:hint="eastAsia" w:ascii="仿宋" w:hAnsi="仿宋" w:eastAsia="仿宋" w:cs="仿宋"/>
          <w:color w:val="auto"/>
          <w:sz w:val="32"/>
          <w:szCs w:val="32"/>
        </w:rPr>
        <w:t>做好</w:t>
      </w:r>
      <w:r>
        <w:rPr>
          <w:rFonts w:hint="eastAsia" w:ascii="仿宋" w:hAnsi="仿宋" w:eastAsia="仿宋" w:cs="仿宋"/>
          <w:color w:val="auto"/>
          <w:sz w:val="32"/>
          <w:szCs w:val="32"/>
          <w:lang w:eastAsia="zh-CN"/>
        </w:rPr>
        <w:t>本部门职能范围内的生态补偿</w:t>
      </w:r>
      <w:r>
        <w:rPr>
          <w:rFonts w:hint="eastAsia" w:ascii="仿宋" w:hAnsi="仿宋" w:eastAsia="仿宋" w:cs="仿宋"/>
          <w:color w:val="auto"/>
          <w:sz w:val="32"/>
          <w:szCs w:val="32"/>
        </w:rPr>
        <w:t>工作</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　　</w:t>
      </w:r>
      <w:r>
        <w:rPr>
          <w:rFonts w:hint="eastAsia" w:ascii="仿宋" w:hAnsi="仿宋" w:eastAsia="仿宋" w:cs="仿宋"/>
          <w:color w:val="auto"/>
          <w:kern w:val="0"/>
          <w:sz w:val="32"/>
          <w:szCs w:val="32"/>
          <w:lang w:val="en-US" w:eastAsia="zh-CN"/>
        </w:rPr>
        <w:t xml:space="preserve">             </w:t>
      </w:r>
      <w:r>
        <w:rPr>
          <w:rFonts w:hint="eastAsia" w:ascii="黑体" w:hAnsi="黑体" w:eastAsia="黑体" w:cs="黑体"/>
          <w:color w:val="auto"/>
          <w:kern w:val="0"/>
          <w:sz w:val="32"/>
          <w:szCs w:val="32"/>
          <w:lang w:eastAsia="zh-CN"/>
        </w:rPr>
        <w:t>第二章</w:t>
      </w:r>
      <w:r>
        <w:rPr>
          <w:rFonts w:hint="eastAsia" w:ascii="黑体" w:hAnsi="黑体" w:eastAsia="黑体" w:cs="黑体"/>
          <w:color w:val="auto"/>
          <w:kern w:val="0"/>
          <w:sz w:val="32"/>
          <w:szCs w:val="32"/>
          <w:lang w:val="en-US" w:eastAsia="zh-CN"/>
        </w:rPr>
        <w:t xml:space="preserve">  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第</w:t>
      </w:r>
      <w:r>
        <w:rPr>
          <w:rFonts w:hint="eastAsia" w:ascii="仿宋" w:hAnsi="仿宋" w:eastAsia="仿宋" w:cs="仿宋"/>
          <w:color w:val="auto"/>
          <w:kern w:val="0"/>
          <w:sz w:val="32"/>
          <w:szCs w:val="32"/>
          <w:lang w:eastAsia="zh-CN"/>
        </w:rPr>
        <w:t>五</w:t>
      </w:r>
      <w:r>
        <w:rPr>
          <w:rFonts w:hint="eastAsia" w:ascii="仿宋" w:hAnsi="仿宋" w:eastAsia="仿宋" w:cs="仿宋"/>
          <w:color w:val="auto"/>
          <w:kern w:val="0"/>
          <w:sz w:val="32"/>
          <w:szCs w:val="32"/>
        </w:rPr>
        <w:t xml:space="preserve">条 </w:t>
      </w:r>
      <w:r>
        <w:rPr>
          <w:rFonts w:hint="eastAsia" w:ascii="仿宋" w:hAnsi="仿宋" w:eastAsia="仿宋" w:cs="仿宋"/>
          <w:color w:val="auto"/>
          <w:sz w:val="32"/>
          <w:szCs w:val="32"/>
        </w:rPr>
        <w:t xml:space="preserve"> 市、区财政、农</w:t>
      </w:r>
      <w:r>
        <w:rPr>
          <w:rFonts w:hint="eastAsia" w:ascii="仿宋" w:hAnsi="仿宋" w:eastAsia="仿宋" w:cs="仿宋"/>
          <w:color w:val="auto"/>
          <w:sz w:val="32"/>
          <w:szCs w:val="32"/>
          <w:lang w:eastAsia="zh-CN"/>
        </w:rPr>
        <w:t>业</w:t>
      </w:r>
      <w:r>
        <w:rPr>
          <w:rFonts w:hint="eastAsia" w:ascii="仿宋" w:hAnsi="仿宋" w:eastAsia="仿宋" w:cs="仿宋"/>
          <w:color w:val="auto"/>
          <w:sz w:val="32"/>
          <w:szCs w:val="32"/>
        </w:rPr>
        <w:t>、水务、</w:t>
      </w:r>
      <w:r>
        <w:rPr>
          <w:rFonts w:hint="eastAsia" w:ascii="仿宋" w:hAnsi="仿宋" w:eastAsia="仿宋" w:cs="仿宋"/>
          <w:color w:val="auto"/>
          <w:sz w:val="32"/>
          <w:szCs w:val="32"/>
          <w:lang w:eastAsia="zh-CN"/>
        </w:rPr>
        <w:t>林业主管等部门</w:t>
      </w:r>
      <w:r>
        <w:rPr>
          <w:rFonts w:hint="eastAsia" w:ascii="仿宋" w:hAnsi="仿宋" w:eastAsia="仿宋" w:cs="仿宋"/>
          <w:color w:val="auto"/>
          <w:sz w:val="32"/>
          <w:szCs w:val="32"/>
        </w:rPr>
        <w:t>相关职责：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财政部门：负责统筹协调本行政区域的生态补偿工作；提出生态补偿标准方案，</w:t>
      </w:r>
      <w:r>
        <w:rPr>
          <w:rFonts w:hint="eastAsia" w:ascii="仿宋" w:hAnsi="仿宋" w:eastAsia="仿宋" w:cs="仿宋"/>
          <w:color w:val="auto"/>
          <w:sz w:val="32"/>
          <w:szCs w:val="32"/>
          <w:lang w:eastAsia="zh-CN"/>
        </w:rPr>
        <w:t>会同</w:t>
      </w:r>
      <w:r>
        <w:rPr>
          <w:rFonts w:hint="eastAsia" w:ascii="仿宋" w:hAnsi="仿宋" w:eastAsia="仿宋" w:cs="仿宋"/>
          <w:color w:val="auto"/>
          <w:sz w:val="32"/>
          <w:szCs w:val="32"/>
        </w:rPr>
        <w:t>相关部门审核</w:t>
      </w:r>
      <w:r>
        <w:rPr>
          <w:rFonts w:hint="eastAsia" w:ascii="仿宋" w:hAnsi="仿宋" w:eastAsia="仿宋" w:cs="仿宋"/>
          <w:color w:val="auto"/>
          <w:sz w:val="32"/>
          <w:szCs w:val="32"/>
          <w:lang w:eastAsia="zh-CN"/>
        </w:rPr>
        <w:t>、确定生态补偿资金分配方案；</w:t>
      </w:r>
      <w:r>
        <w:rPr>
          <w:rFonts w:hint="eastAsia" w:ascii="仿宋" w:hAnsi="仿宋" w:eastAsia="仿宋" w:cs="仿宋"/>
          <w:color w:val="auto"/>
          <w:sz w:val="32"/>
          <w:szCs w:val="32"/>
        </w:rPr>
        <w:t>负责生态补偿资金审核结果和分配方案的公示</w:t>
      </w:r>
      <w:r>
        <w:rPr>
          <w:rFonts w:hint="eastAsia" w:ascii="仿宋" w:hAnsi="仿宋" w:eastAsia="仿宋" w:cs="仿宋"/>
          <w:color w:val="auto"/>
          <w:sz w:val="32"/>
          <w:szCs w:val="32"/>
          <w:lang w:eastAsia="zh-CN"/>
        </w:rPr>
        <w:t>；负责制定生态补偿资金管理办法；规范生态补偿资金会计核算和档案管理，监督生态补偿资金使用；做好生态补偿政策的宣传。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农</w:t>
      </w:r>
      <w:r>
        <w:rPr>
          <w:rFonts w:hint="eastAsia" w:ascii="仿宋" w:hAnsi="仿宋" w:eastAsia="仿宋" w:cs="仿宋"/>
          <w:color w:val="auto"/>
          <w:sz w:val="32"/>
          <w:szCs w:val="32"/>
          <w:lang w:eastAsia="zh-CN"/>
        </w:rPr>
        <w:t>业</w:t>
      </w:r>
      <w:r>
        <w:rPr>
          <w:rFonts w:hint="eastAsia" w:ascii="仿宋" w:hAnsi="仿宋" w:eastAsia="仿宋" w:cs="仿宋"/>
          <w:color w:val="auto"/>
          <w:sz w:val="32"/>
          <w:szCs w:val="32"/>
        </w:rPr>
        <w:t>部门：负责水稻田生态补偿范围的认定；配合财政部门</w:t>
      </w:r>
      <w:r>
        <w:rPr>
          <w:rFonts w:hint="eastAsia" w:ascii="仿宋" w:hAnsi="仿宋" w:eastAsia="仿宋" w:cs="仿宋"/>
          <w:color w:val="auto"/>
          <w:sz w:val="32"/>
          <w:szCs w:val="32"/>
          <w:lang w:eastAsia="zh-CN"/>
        </w:rPr>
        <w:t>提出</w:t>
      </w:r>
      <w:r>
        <w:rPr>
          <w:rFonts w:hint="eastAsia" w:ascii="仿宋" w:hAnsi="仿宋" w:eastAsia="仿宋" w:cs="仿宋"/>
          <w:color w:val="auto"/>
          <w:sz w:val="32"/>
          <w:szCs w:val="32"/>
        </w:rPr>
        <w:t>水稻田生态补偿方案；审核水稻田生态补偿申报材料；</w:t>
      </w:r>
      <w:r>
        <w:rPr>
          <w:rFonts w:hint="eastAsia" w:ascii="仿宋" w:hAnsi="仿宋" w:eastAsia="仿宋" w:cs="仿宋"/>
          <w:color w:val="auto"/>
          <w:sz w:val="32"/>
          <w:szCs w:val="32"/>
          <w:lang w:eastAsia="zh-CN"/>
        </w:rPr>
        <w:t>加强</w:t>
      </w:r>
      <w:r>
        <w:rPr>
          <w:rFonts w:hint="eastAsia" w:ascii="仿宋" w:hAnsi="仿宋" w:eastAsia="仿宋" w:cs="仿宋"/>
          <w:color w:val="auto"/>
          <w:sz w:val="32"/>
          <w:szCs w:val="32"/>
        </w:rPr>
        <w:t>生态补偿区域内生态保护技术指导，监督水稻田生态保护落实情况；做好生态补偿政策的宣传。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水务部门：负责水源地生态补偿范围认定；配合财政部门</w:t>
      </w:r>
      <w:r>
        <w:rPr>
          <w:rFonts w:hint="eastAsia" w:ascii="仿宋" w:hAnsi="仿宋" w:eastAsia="仿宋" w:cs="仿宋"/>
          <w:color w:val="auto"/>
          <w:sz w:val="32"/>
          <w:szCs w:val="32"/>
          <w:lang w:eastAsia="zh-CN"/>
        </w:rPr>
        <w:t>提出</w:t>
      </w:r>
      <w:r>
        <w:rPr>
          <w:rFonts w:hint="eastAsia" w:ascii="仿宋" w:hAnsi="仿宋" w:eastAsia="仿宋" w:cs="仿宋"/>
          <w:color w:val="auto"/>
          <w:sz w:val="32"/>
          <w:szCs w:val="32"/>
        </w:rPr>
        <w:t>水源地生态补偿方案；审核水源地生态补偿申报材料；</w:t>
      </w:r>
      <w:r>
        <w:rPr>
          <w:rFonts w:hint="eastAsia" w:ascii="仿宋" w:hAnsi="仿宋" w:eastAsia="仿宋" w:cs="仿宋"/>
          <w:color w:val="auto"/>
          <w:sz w:val="32"/>
          <w:szCs w:val="32"/>
          <w:lang w:eastAsia="zh-CN"/>
        </w:rPr>
        <w:t>加强</w:t>
      </w:r>
      <w:r>
        <w:rPr>
          <w:rFonts w:hint="eastAsia" w:ascii="仿宋" w:hAnsi="仿宋" w:eastAsia="仿宋" w:cs="仿宋"/>
          <w:color w:val="auto"/>
          <w:sz w:val="32"/>
          <w:szCs w:val="32"/>
        </w:rPr>
        <w:t>生态补偿区域内生态保护技术指导，监督水源地生态保护落实情况；做好生态补偿政策的宣传。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林业主管</w:t>
      </w:r>
      <w:r>
        <w:rPr>
          <w:rFonts w:hint="eastAsia" w:ascii="仿宋" w:hAnsi="仿宋" w:eastAsia="仿宋" w:cs="仿宋"/>
          <w:color w:val="auto"/>
          <w:sz w:val="32"/>
          <w:szCs w:val="32"/>
        </w:rPr>
        <w:t>部门：负责生态公益林、重要湿地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风景名胜区生态补偿范围认定；配合财政部门</w:t>
      </w:r>
      <w:r>
        <w:rPr>
          <w:rFonts w:hint="eastAsia" w:ascii="仿宋" w:hAnsi="仿宋" w:eastAsia="仿宋" w:cs="仿宋"/>
          <w:color w:val="auto"/>
          <w:sz w:val="32"/>
          <w:szCs w:val="32"/>
          <w:lang w:eastAsia="zh-CN"/>
        </w:rPr>
        <w:t>提出</w:t>
      </w:r>
      <w:r>
        <w:rPr>
          <w:rFonts w:hint="eastAsia" w:ascii="仿宋" w:hAnsi="仿宋" w:eastAsia="仿宋" w:cs="仿宋"/>
          <w:color w:val="auto"/>
          <w:sz w:val="32"/>
          <w:szCs w:val="32"/>
        </w:rPr>
        <w:t>生态公益林、重要湿地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风景名胜区生态补偿方案；审核生态公益林、重要湿地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风景名胜区生态补偿申报材料；</w:t>
      </w:r>
      <w:r>
        <w:rPr>
          <w:rFonts w:hint="eastAsia" w:ascii="仿宋" w:hAnsi="仿宋" w:eastAsia="仿宋" w:cs="仿宋"/>
          <w:color w:val="auto"/>
          <w:sz w:val="32"/>
          <w:szCs w:val="32"/>
          <w:lang w:eastAsia="zh-CN"/>
        </w:rPr>
        <w:t>加强</w:t>
      </w:r>
      <w:r>
        <w:rPr>
          <w:rFonts w:hint="eastAsia" w:ascii="仿宋" w:hAnsi="仿宋" w:eastAsia="仿宋" w:cs="仿宋"/>
          <w:color w:val="auto"/>
          <w:sz w:val="32"/>
          <w:szCs w:val="32"/>
        </w:rPr>
        <w:t>生态补偿区域内生态保护技术指导，监督生态公益林、重要湿地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风景名胜区</w:t>
      </w:r>
      <w:r>
        <w:rPr>
          <w:rFonts w:hint="eastAsia" w:ascii="仿宋" w:hAnsi="仿宋" w:eastAsia="仿宋" w:cs="仿宋"/>
          <w:color w:val="auto"/>
          <w:sz w:val="32"/>
          <w:szCs w:val="32"/>
          <w:lang w:eastAsia="zh-CN"/>
        </w:rPr>
        <w:t>生态保护落实情况；做好生态补偿政策的宣传。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第三章</w:t>
      </w:r>
      <w:r>
        <w:rPr>
          <w:rFonts w:hint="eastAsia" w:ascii="黑体" w:hAnsi="黑体" w:eastAsia="黑体" w:cs="黑体"/>
          <w:color w:val="auto"/>
          <w:sz w:val="32"/>
          <w:szCs w:val="32"/>
          <w:lang w:val="en-US" w:eastAsia="zh-CN"/>
        </w:rPr>
        <w:t xml:space="preserve">  生态补偿资金的申报、审核和公示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w:t>
      </w:r>
      <w:r>
        <w:rPr>
          <w:rFonts w:hint="eastAsia" w:ascii="仿宋" w:hAnsi="仿宋" w:eastAsia="仿宋" w:cs="仿宋"/>
          <w:color w:val="auto"/>
          <w:kern w:val="0"/>
          <w:sz w:val="32"/>
          <w:szCs w:val="32"/>
          <w:lang w:eastAsia="zh-CN"/>
        </w:rPr>
        <w:t>六</w:t>
      </w:r>
      <w:r>
        <w:rPr>
          <w:rFonts w:hint="eastAsia" w:ascii="仿宋" w:hAnsi="仿宋" w:eastAsia="仿宋" w:cs="仿宋"/>
          <w:color w:val="auto"/>
          <w:kern w:val="0"/>
          <w:sz w:val="32"/>
          <w:szCs w:val="32"/>
        </w:rPr>
        <w:t>条  生态补偿资金根据市政府确定的范围和标准实施，实行分类申报，逐级审核的制度。</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（一）申报。</w:t>
      </w:r>
      <w:r>
        <w:rPr>
          <w:rFonts w:hint="eastAsia" w:ascii="仿宋" w:hAnsi="仿宋" w:eastAsia="仿宋" w:cs="仿宋"/>
          <w:color w:val="auto"/>
          <w:kern w:val="0"/>
          <w:sz w:val="32"/>
          <w:szCs w:val="32"/>
          <w:lang w:eastAsia="zh-CN"/>
        </w:rPr>
        <w:t>水稻田、</w:t>
      </w:r>
      <w:r>
        <w:rPr>
          <w:rFonts w:hint="eastAsia" w:ascii="仿宋" w:hAnsi="仿宋" w:eastAsia="仿宋" w:cs="仿宋"/>
          <w:color w:val="auto"/>
          <w:kern w:val="0"/>
          <w:sz w:val="32"/>
          <w:szCs w:val="32"/>
        </w:rPr>
        <w:t>重要湿地、水源地生态补偿资金，由村（居）民委员会向镇级财政部门（包括开发区财政部门、街道财政部门，下同）申报。</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生态公益林、风景名胜区生态补偿由镇（街道）向区财政部门申报。</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其他组织符合生态补偿资金申报条件的，可以在规定时间直接向区财政部门申报。</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（二）审核。镇</w:t>
      </w:r>
      <w:r>
        <w:rPr>
          <w:rFonts w:hint="eastAsia" w:ascii="仿宋" w:hAnsi="仿宋" w:eastAsia="仿宋" w:cs="仿宋"/>
          <w:color w:val="auto"/>
          <w:kern w:val="0"/>
          <w:sz w:val="32"/>
          <w:szCs w:val="32"/>
          <w:lang w:eastAsia="zh-CN"/>
        </w:rPr>
        <w:t>级</w:t>
      </w:r>
      <w:r>
        <w:rPr>
          <w:rFonts w:hint="eastAsia" w:ascii="仿宋" w:hAnsi="仿宋" w:eastAsia="仿宋" w:cs="仿宋"/>
          <w:color w:val="auto"/>
          <w:kern w:val="0"/>
          <w:sz w:val="32"/>
          <w:szCs w:val="32"/>
        </w:rPr>
        <w:t>财政</w:t>
      </w:r>
      <w:r>
        <w:rPr>
          <w:rFonts w:hint="eastAsia" w:ascii="仿宋" w:hAnsi="仿宋" w:eastAsia="仿宋" w:cs="仿宋"/>
          <w:color w:val="auto"/>
          <w:kern w:val="0"/>
          <w:sz w:val="32"/>
          <w:szCs w:val="32"/>
          <w:lang w:eastAsia="zh-CN"/>
        </w:rPr>
        <w:t>部门</w:t>
      </w:r>
      <w:r>
        <w:rPr>
          <w:rFonts w:hint="eastAsia" w:ascii="仿宋" w:hAnsi="仿宋" w:eastAsia="仿宋" w:cs="仿宋"/>
          <w:color w:val="auto"/>
          <w:kern w:val="0"/>
          <w:sz w:val="32"/>
          <w:szCs w:val="32"/>
        </w:rPr>
        <w:t>会同相关部门对各村（居）民委员会的申报材料进行审核、汇总并报镇</w:t>
      </w:r>
      <w:r>
        <w:rPr>
          <w:rFonts w:hint="eastAsia" w:ascii="仿宋" w:hAnsi="仿宋" w:eastAsia="仿宋" w:cs="仿宋"/>
          <w:color w:val="auto"/>
          <w:kern w:val="0"/>
          <w:sz w:val="32"/>
          <w:szCs w:val="32"/>
          <w:lang w:eastAsia="zh-CN"/>
        </w:rPr>
        <w:t>（街道）</w:t>
      </w:r>
      <w:r>
        <w:rPr>
          <w:rFonts w:hint="eastAsia" w:ascii="仿宋" w:hAnsi="仿宋" w:eastAsia="仿宋" w:cs="仿宋"/>
          <w:color w:val="auto"/>
          <w:kern w:val="0"/>
          <w:sz w:val="32"/>
          <w:szCs w:val="32"/>
        </w:rPr>
        <w:t>审定。区财政部门会同区</w:t>
      </w:r>
      <w:r>
        <w:rPr>
          <w:rFonts w:hint="eastAsia" w:ascii="仿宋" w:hAnsi="仿宋" w:eastAsia="仿宋" w:cs="仿宋"/>
          <w:color w:val="auto"/>
          <w:kern w:val="0"/>
          <w:sz w:val="32"/>
          <w:szCs w:val="32"/>
          <w:lang w:eastAsia="zh-CN"/>
        </w:rPr>
        <w:t>农业、水务、林业主管</w:t>
      </w:r>
      <w:r>
        <w:rPr>
          <w:rFonts w:hint="eastAsia" w:ascii="仿宋" w:hAnsi="仿宋" w:eastAsia="仿宋" w:cs="仿宋"/>
          <w:color w:val="auto"/>
          <w:kern w:val="0"/>
          <w:sz w:val="32"/>
          <w:szCs w:val="32"/>
        </w:rPr>
        <w:t>等部门对镇（街道）审定的申报材料进行复核、汇总。</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（三）核定。市财政部门会同市</w:t>
      </w:r>
      <w:r>
        <w:rPr>
          <w:rFonts w:hint="eastAsia" w:ascii="仿宋" w:hAnsi="仿宋" w:eastAsia="仿宋" w:cs="仿宋"/>
          <w:color w:val="auto"/>
          <w:kern w:val="0"/>
          <w:sz w:val="32"/>
          <w:szCs w:val="32"/>
          <w:lang w:eastAsia="zh-CN"/>
        </w:rPr>
        <w:t>农业、水务、林业</w:t>
      </w:r>
      <w:r>
        <w:rPr>
          <w:rFonts w:hint="eastAsia" w:ascii="仿宋" w:hAnsi="仿宋" w:eastAsia="仿宋" w:cs="仿宋"/>
          <w:color w:val="auto"/>
          <w:kern w:val="0"/>
          <w:sz w:val="32"/>
          <w:szCs w:val="32"/>
        </w:rPr>
        <w:t>等部门，对区复核的申报材料进行审核、汇总，核定当年度应拨付的生态补偿资金。</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第</w:t>
      </w:r>
      <w:r>
        <w:rPr>
          <w:rFonts w:hint="eastAsia" w:ascii="仿宋" w:hAnsi="仿宋" w:eastAsia="仿宋" w:cs="仿宋"/>
          <w:color w:val="auto"/>
          <w:kern w:val="0"/>
          <w:sz w:val="32"/>
          <w:szCs w:val="32"/>
          <w:lang w:eastAsia="zh-CN"/>
        </w:rPr>
        <w:t>七</w:t>
      </w:r>
      <w:r>
        <w:rPr>
          <w:rFonts w:hint="eastAsia" w:ascii="仿宋" w:hAnsi="仿宋" w:eastAsia="仿宋" w:cs="仿宋"/>
          <w:color w:val="auto"/>
          <w:kern w:val="0"/>
          <w:sz w:val="32"/>
          <w:szCs w:val="32"/>
        </w:rPr>
        <w:t>条 生态补偿资金的</w:t>
      </w:r>
      <w:r>
        <w:rPr>
          <w:rFonts w:hint="eastAsia" w:ascii="仿宋" w:hAnsi="仿宋" w:eastAsia="仿宋" w:cs="仿宋"/>
          <w:color w:val="auto"/>
          <w:kern w:val="0"/>
          <w:sz w:val="32"/>
          <w:szCs w:val="32"/>
          <w:lang w:eastAsia="zh-CN"/>
        </w:rPr>
        <w:t>审核公示与方案公布</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trike w:val="0"/>
          <w:dstrike/>
          <w:color w:val="auto"/>
          <w:kern w:val="0"/>
          <w:sz w:val="32"/>
          <w:szCs w:val="32"/>
        </w:rPr>
      </w:pPr>
      <w:r>
        <w:rPr>
          <w:rFonts w:hint="eastAsia" w:ascii="仿宋" w:hAnsi="仿宋" w:eastAsia="仿宋" w:cs="仿宋"/>
          <w:color w:val="auto"/>
          <w:kern w:val="0"/>
          <w:sz w:val="32"/>
          <w:szCs w:val="32"/>
          <w:lang w:eastAsia="zh-CN"/>
        </w:rPr>
        <w:t>（一）审核结果公示。</w:t>
      </w:r>
      <w:r>
        <w:rPr>
          <w:rFonts w:hint="eastAsia" w:ascii="仿宋" w:hAnsi="仿宋" w:eastAsia="仿宋" w:cs="仿宋"/>
          <w:color w:val="auto"/>
          <w:kern w:val="0"/>
          <w:sz w:val="32"/>
          <w:szCs w:val="32"/>
        </w:rPr>
        <w:t>市</w:t>
      </w:r>
      <w:r>
        <w:rPr>
          <w:rFonts w:hint="eastAsia" w:ascii="仿宋" w:hAnsi="仿宋" w:eastAsia="仿宋" w:cs="仿宋"/>
          <w:color w:val="auto"/>
          <w:kern w:val="0"/>
          <w:sz w:val="32"/>
          <w:szCs w:val="32"/>
          <w:lang w:eastAsia="zh-CN"/>
        </w:rPr>
        <w:t>、区</w:t>
      </w:r>
      <w:r>
        <w:rPr>
          <w:rFonts w:hint="eastAsia" w:ascii="仿宋" w:hAnsi="仿宋" w:eastAsia="仿宋" w:cs="仿宋"/>
          <w:color w:val="auto"/>
          <w:kern w:val="0"/>
          <w:sz w:val="32"/>
          <w:szCs w:val="32"/>
        </w:rPr>
        <w:t>财政部门将生态补偿</w:t>
      </w:r>
      <w:r>
        <w:rPr>
          <w:rFonts w:hint="eastAsia" w:ascii="仿宋" w:hAnsi="仿宋" w:eastAsia="仿宋" w:cs="仿宋"/>
          <w:color w:val="auto"/>
          <w:kern w:val="0"/>
          <w:sz w:val="32"/>
          <w:szCs w:val="32"/>
          <w:lang w:eastAsia="zh-CN"/>
        </w:rPr>
        <w:t>资金审核结果</w:t>
      </w:r>
      <w:r>
        <w:rPr>
          <w:rFonts w:hint="eastAsia" w:ascii="仿宋" w:hAnsi="仿宋" w:eastAsia="仿宋" w:cs="仿宋"/>
          <w:color w:val="auto"/>
          <w:kern w:val="0"/>
          <w:sz w:val="32"/>
          <w:szCs w:val="32"/>
        </w:rPr>
        <w:t>在财政政务网上</w:t>
      </w:r>
      <w:r>
        <w:rPr>
          <w:rFonts w:hint="eastAsia" w:ascii="仿宋" w:hAnsi="仿宋" w:eastAsia="仿宋" w:cs="仿宋"/>
          <w:color w:val="auto"/>
          <w:kern w:val="0"/>
          <w:sz w:val="32"/>
          <w:szCs w:val="32"/>
          <w:lang w:eastAsia="zh-CN"/>
        </w:rPr>
        <w:t>公示</w:t>
      </w:r>
      <w:r>
        <w:rPr>
          <w:rFonts w:hint="eastAsia" w:ascii="仿宋" w:hAnsi="仿宋" w:eastAsia="仿宋" w:cs="仿宋"/>
          <w:color w:val="auto"/>
          <w:kern w:val="0"/>
          <w:sz w:val="32"/>
          <w:szCs w:val="32"/>
        </w:rPr>
        <w:t>。各区财政部门</w:t>
      </w:r>
      <w:r>
        <w:rPr>
          <w:rFonts w:hint="eastAsia" w:ascii="仿宋" w:hAnsi="仿宋" w:eastAsia="仿宋" w:cs="仿宋"/>
          <w:color w:val="auto"/>
          <w:kern w:val="0"/>
          <w:sz w:val="32"/>
          <w:szCs w:val="32"/>
          <w:lang w:eastAsia="zh-CN"/>
        </w:rPr>
        <w:t>公示各镇（街道）接受区生态补偿资金汇总数，其中镇（街道）接受生态公益林和风景名胜区生态补偿资金的要单列。镇级财政部门在补偿范围涉及的镇（街道）、</w:t>
      </w:r>
      <w:r>
        <w:rPr>
          <w:rFonts w:hint="eastAsia" w:ascii="仿宋" w:hAnsi="仿宋" w:eastAsia="仿宋" w:cs="仿宋"/>
          <w:color w:val="auto"/>
          <w:kern w:val="0"/>
          <w:sz w:val="32"/>
          <w:szCs w:val="32"/>
        </w:rPr>
        <w:t>村（居）民委员会</w:t>
      </w:r>
      <w:r>
        <w:rPr>
          <w:rFonts w:hint="eastAsia" w:ascii="仿宋" w:hAnsi="仿宋" w:eastAsia="仿宋" w:cs="仿宋"/>
          <w:color w:val="auto"/>
          <w:kern w:val="0"/>
          <w:sz w:val="32"/>
          <w:szCs w:val="32"/>
          <w:lang w:eastAsia="zh-CN"/>
        </w:rPr>
        <w:t>所在地公示栏将各村接受生态补偿资金的明细情况进行公示，公示时间不少于</w:t>
      </w:r>
      <w:r>
        <w:rPr>
          <w:rFonts w:hint="eastAsia" w:ascii="仿宋" w:hAnsi="仿宋" w:eastAsia="仿宋" w:cs="仿宋"/>
          <w:color w:val="auto"/>
          <w:kern w:val="0"/>
          <w:sz w:val="32"/>
          <w:szCs w:val="32"/>
          <w:lang w:val="en-US" w:eastAsia="zh-CN"/>
        </w:rPr>
        <w:t>15日。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kern w:val="0"/>
          <w:sz w:val="32"/>
          <w:szCs w:val="32"/>
          <w:lang w:val="en-US" w:eastAsia="zh-CN"/>
        </w:rPr>
      </w:pPr>
      <w:r>
        <w:rPr>
          <w:rFonts w:hint="eastAsia" w:ascii="仿宋" w:hAnsi="仿宋" w:eastAsia="仿宋" w:cs="仿宋"/>
          <w:strike w:val="0"/>
          <w:dstrike w:val="0"/>
          <w:color w:val="auto"/>
          <w:kern w:val="0"/>
          <w:sz w:val="32"/>
          <w:szCs w:val="32"/>
          <w:lang w:eastAsia="zh-CN"/>
        </w:rPr>
        <w:t>（二）分配方案公布。市财政部门将生态补偿资金分配方案在财政政务网上公布，并将生态补偿资金分配方案告知区财政部门，由区财政部门告知补偿范围涉及的镇级财政部门，再由镇级财政部门在补偿范围涉及的镇（街道）、村（居）民委员会所在地公示栏公布。</w:t>
      </w:r>
      <w:r>
        <w:rPr>
          <w:rFonts w:hint="eastAsia" w:ascii="仿宋" w:hAnsi="仿宋" w:eastAsia="仿宋" w:cs="仿宋"/>
          <w:strike w:val="0"/>
          <w:dstrike w:val="0"/>
          <w:color w:val="auto"/>
          <w:kern w:val="0"/>
          <w:sz w:val="32"/>
          <w:szCs w:val="32"/>
        </w:rPr>
        <w:br w:type="textWrapping"/>
      </w:r>
      <w:r>
        <w:rPr>
          <w:rFonts w:hint="eastAsia" w:ascii="仿宋" w:hAnsi="仿宋" w:eastAsia="仿宋" w:cs="仿宋"/>
          <w:color w:val="auto"/>
          <w:kern w:val="0"/>
          <w:sz w:val="32"/>
          <w:szCs w:val="32"/>
        </w:rPr>
        <w:t>　　</w:t>
      </w:r>
      <w:r>
        <w:rPr>
          <w:rFonts w:hint="eastAsia" w:ascii="仿宋" w:hAnsi="仿宋" w:eastAsia="仿宋" w:cs="仿宋"/>
          <w:color w:val="auto"/>
          <w:kern w:val="0"/>
          <w:sz w:val="32"/>
          <w:szCs w:val="32"/>
          <w:lang w:val="en-US" w:eastAsia="zh-CN"/>
        </w:rPr>
        <w:t xml:space="preserve">     </w:t>
      </w:r>
      <w:r>
        <w:rPr>
          <w:rFonts w:hint="eastAsia" w:ascii="黑体" w:hAnsi="黑体" w:eastAsia="黑体" w:cs="黑体"/>
          <w:color w:val="auto"/>
          <w:kern w:val="0"/>
          <w:sz w:val="32"/>
          <w:szCs w:val="32"/>
          <w:lang w:val="en-US" w:eastAsia="zh-CN"/>
        </w:rPr>
        <w:t xml:space="preserve"> </w:t>
      </w:r>
      <w:r>
        <w:rPr>
          <w:rFonts w:hint="eastAsia" w:ascii="黑体" w:hAnsi="黑体" w:eastAsia="黑体" w:cs="黑体"/>
          <w:color w:val="auto"/>
          <w:kern w:val="0"/>
          <w:sz w:val="32"/>
          <w:szCs w:val="32"/>
          <w:lang w:eastAsia="zh-CN"/>
        </w:rPr>
        <w:t>第四章</w:t>
      </w:r>
      <w:r>
        <w:rPr>
          <w:rFonts w:hint="eastAsia" w:ascii="黑体" w:hAnsi="黑体" w:eastAsia="黑体" w:cs="黑体"/>
          <w:color w:val="auto"/>
          <w:kern w:val="0"/>
          <w:sz w:val="32"/>
          <w:szCs w:val="32"/>
          <w:lang w:val="en-US" w:eastAsia="zh-CN"/>
        </w:rPr>
        <w:t xml:space="preserve"> 生态补偿资金的拨付、使用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w:t>
      </w:r>
      <w:r>
        <w:rPr>
          <w:rFonts w:hint="eastAsia" w:ascii="仿宋" w:hAnsi="仿宋" w:eastAsia="仿宋" w:cs="仿宋"/>
          <w:color w:val="auto"/>
          <w:kern w:val="0"/>
          <w:sz w:val="32"/>
          <w:szCs w:val="32"/>
          <w:lang w:eastAsia="zh-CN"/>
        </w:rPr>
        <w:t>八</w:t>
      </w:r>
      <w:r>
        <w:rPr>
          <w:rFonts w:hint="eastAsia" w:ascii="仿宋" w:hAnsi="仿宋" w:eastAsia="仿宋" w:cs="仿宋"/>
          <w:color w:val="auto"/>
          <w:kern w:val="0"/>
          <w:sz w:val="32"/>
          <w:szCs w:val="32"/>
        </w:rPr>
        <w:t>条 </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市级财政承担的生态补偿资金，由市财政部门</w:t>
      </w:r>
      <w:r>
        <w:rPr>
          <w:rFonts w:hint="eastAsia" w:ascii="仿宋" w:hAnsi="仿宋" w:eastAsia="仿宋" w:cs="仿宋"/>
          <w:color w:val="auto"/>
          <w:kern w:val="0"/>
          <w:sz w:val="32"/>
          <w:szCs w:val="32"/>
          <w:lang w:eastAsia="zh-CN"/>
        </w:rPr>
        <w:t>拨付</w:t>
      </w:r>
      <w:r>
        <w:rPr>
          <w:rFonts w:hint="eastAsia" w:ascii="仿宋" w:hAnsi="仿宋" w:eastAsia="仿宋" w:cs="仿宋"/>
          <w:color w:val="auto"/>
          <w:kern w:val="0"/>
          <w:sz w:val="32"/>
          <w:szCs w:val="32"/>
        </w:rPr>
        <w:t>给区财政部门，区财政部门将市区两级生态补偿资金一并拨付给镇级财政。</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镇级财政应当在生态补偿资金到帐后15日内将</w:t>
      </w:r>
      <w:r>
        <w:rPr>
          <w:rFonts w:hint="eastAsia" w:ascii="仿宋" w:hAnsi="仿宋" w:eastAsia="仿宋" w:cs="仿宋"/>
          <w:strike w:val="0"/>
          <w:dstrike w:val="0"/>
          <w:color w:val="auto"/>
          <w:kern w:val="0"/>
          <w:sz w:val="32"/>
          <w:szCs w:val="32"/>
        </w:rPr>
        <w:t>应拨</w:t>
      </w:r>
      <w:r>
        <w:rPr>
          <w:rFonts w:hint="eastAsia" w:ascii="仿宋" w:hAnsi="仿宋" w:eastAsia="仿宋" w:cs="仿宋"/>
          <w:color w:val="auto"/>
          <w:kern w:val="0"/>
          <w:sz w:val="32"/>
          <w:szCs w:val="32"/>
        </w:rPr>
        <w:t>资金拨付给村（居）民委员会，不得以任何理由截留、挪用、滞留。</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其他组织的生态补偿资金，由各区财政部门直接拨付。</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第</w:t>
      </w:r>
      <w:r>
        <w:rPr>
          <w:rFonts w:hint="eastAsia" w:ascii="仿宋" w:hAnsi="仿宋" w:eastAsia="仿宋" w:cs="仿宋"/>
          <w:color w:val="auto"/>
          <w:kern w:val="0"/>
          <w:sz w:val="32"/>
          <w:szCs w:val="32"/>
          <w:lang w:eastAsia="zh-CN"/>
        </w:rPr>
        <w:t>九</w:t>
      </w:r>
      <w:r>
        <w:rPr>
          <w:rFonts w:hint="eastAsia" w:ascii="仿宋" w:hAnsi="仿宋" w:eastAsia="仿宋" w:cs="仿宋"/>
          <w:color w:val="auto"/>
          <w:kern w:val="0"/>
          <w:sz w:val="32"/>
          <w:szCs w:val="32"/>
        </w:rPr>
        <w:t>条 </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strike w:val="0"/>
          <w:dstrike w:val="0"/>
          <w:color w:val="auto"/>
          <w:kern w:val="0"/>
          <w:sz w:val="32"/>
          <w:szCs w:val="32"/>
          <w:lang w:eastAsia="zh-CN"/>
        </w:rPr>
        <w:t>生态补偿资金应当用于维护生态环境、发展生态经济、补偿集体经济组织成员等。镇（街道）应当拟定生态补偿资金使用预算，报镇（街道）人大批准后实施。</w:t>
      </w:r>
      <w:r>
        <w:rPr>
          <w:rFonts w:hint="eastAsia" w:ascii="仿宋" w:hAnsi="仿宋" w:eastAsia="仿宋" w:cs="仿宋"/>
          <w:color w:val="auto"/>
          <w:kern w:val="0"/>
          <w:sz w:val="32"/>
          <w:szCs w:val="32"/>
        </w:rPr>
        <w:t>村(居)民</w:t>
      </w:r>
      <w:r>
        <w:rPr>
          <w:rFonts w:hint="eastAsia" w:ascii="仿宋" w:hAnsi="仿宋" w:eastAsia="仿宋" w:cs="仿宋"/>
          <w:color w:val="auto"/>
          <w:kern w:val="0"/>
          <w:sz w:val="32"/>
          <w:szCs w:val="32"/>
          <w:lang w:eastAsia="zh-CN"/>
        </w:rPr>
        <w:t>委员会应当拟定</w:t>
      </w:r>
      <w:r>
        <w:rPr>
          <w:rFonts w:hint="eastAsia" w:ascii="仿宋" w:hAnsi="仿宋" w:eastAsia="仿宋" w:cs="仿宋"/>
          <w:color w:val="auto"/>
          <w:kern w:val="0"/>
          <w:sz w:val="32"/>
          <w:szCs w:val="32"/>
        </w:rPr>
        <w:t>生态补偿资金</w:t>
      </w:r>
      <w:r>
        <w:rPr>
          <w:rFonts w:hint="eastAsia" w:ascii="仿宋" w:hAnsi="仿宋" w:eastAsia="仿宋" w:cs="仿宋"/>
          <w:color w:val="auto"/>
          <w:kern w:val="0"/>
          <w:sz w:val="32"/>
          <w:szCs w:val="32"/>
          <w:lang w:eastAsia="zh-CN"/>
        </w:rPr>
        <w:t>使用方案</w:t>
      </w:r>
      <w:r>
        <w:rPr>
          <w:rFonts w:hint="eastAsia" w:ascii="仿宋" w:hAnsi="仿宋" w:eastAsia="仿宋" w:cs="仿宋"/>
          <w:color w:val="auto"/>
          <w:kern w:val="0"/>
          <w:sz w:val="32"/>
          <w:szCs w:val="32"/>
        </w:rPr>
        <w:t>，经村(居)民会议</w:t>
      </w:r>
      <w:r>
        <w:rPr>
          <w:rFonts w:hint="eastAsia" w:ascii="仿宋" w:hAnsi="仿宋" w:eastAsia="仿宋" w:cs="仿宋"/>
          <w:color w:val="auto"/>
          <w:kern w:val="0"/>
          <w:sz w:val="32"/>
          <w:szCs w:val="32"/>
          <w:lang w:eastAsia="zh-CN"/>
        </w:rPr>
        <w:t>或者</w:t>
      </w:r>
      <w:r>
        <w:rPr>
          <w:rFonts w:hint="eastAsia" w:ascii="仿宋" w:hAnsi="仿宋" w:eastAsia="仿宋" w:cs="仿宋"/>
          <w:color w:val="auto"/>
          <w:kern w:val="0"/>
          <w:sz w:val="32"/>
          <w:szCs w:val="32"/>
        </w:rPr>
        <w:t>村(居)</w:t>
      </w:r>
      <w:r>
        <w:rPr>
          <w:rFonts w:hint="eastAsia" w:ascii="仿宋" w:hAnsi="仿宋" w:eastAsia="仿宋" w:cs="仿宋"/>
          <w:color w:val="auto"/>
          <w:kern w:val="0"/>
          <w:sz w:val="32"/>
          <w:szCs w:val="32"/>
          <w:lang w:eastAsia="zh-CN"/>
        </w:rPr>
        <w:t>代表</w:t>
      </w:r>
      <w:r>
        <w:rPr>
          <w:rFonts w:hint="eastAsia" w:ascii="仿宋" w:hAnsi="仿宋" w:eastAsia="仿宋" w:cs="仿宋"/>
          <w:color w:val="auto"/>
          <w:kern w:val="0"/>
          <w:sz w:val="32"/>
          <w:szCs w:val="32"/>
        </w:rPr>
        <w:t>会议</w:t>
      </w:r>
      <w:r>
        <w:rPr>
          <w:rFonts w:hint="eastAsia" w:ascii="仿宋" w:hAnsi="仿宋" w:eastAsia="仿宋" w:cs="仿宋"/>
          <w:color w:val="auto"/>
          <w:kern w:val="0"/>
          <w:sz w:val="32"/>
          <w:szCs w:val="32"/>
          <w:lang w:eastAsia="zh-CN"/>
        </w:rPr>
        <w:t>通过后实施</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trike w:val="0"/>
          <w:dstrike w:val="0"/>
          <w:color w:val="auto"/>
          <w:kern w:val="0"/>
          <w:sz w:val="32"/>
          <w:szCs w:val="32"/>
          <w:lang w:eastAsia="zh-CN"/>
        </w:rPr>
      </w:pPr>
      <w:r>
        <w:rPr>
          <w:rFonts w:hint="eastAsia" w:ascii="仿宋" w:hAnsi="仿宋" w:eastAsia="仿宋" w:cs="仿宋"/>
          <w:color w:val="auto"/>
          <w:kern w:val="0"/>
          <w:sz w:val="32"/>
          <w:szCs w:val="32"/>
        </w:rPr>
        <w:t>各区财政部门于每年</w:t>
      </w:r>
      <w:r>
        <w:rPr>
          <w:rFonts w:hint="eastAsia" w:ascii="仿宋" w:hAnsi="仿宋" w:eastAsia="仿宋" w:cs="仿宋"/>
          <w:strike w:val="0"/>
          <w:dstrike w:val="0"/>
          <w:color w:val="auto"/>
          <w:kern w:val="0"/>
          <w:sz w:val="32"/>
          <w:szCs w:val="32"/>
        </w:rPr>
        <w:t>7月、次年1月7个工作日内</w:t>
      </w:r>
      <w:r>
        <w:rPr>
          <w:rFonts w:hint="eastAsia" w:ascii="仿宋" w:hAnsi="仿宋" w:eastAsia="仿宋" w:cs="仿宋"/>
          <w:color w:val="auto"/>
          <w:kern w:val="0"/>
          <w:sz w:val="32"/>
          <w:szCs w:val="32"/>
        </w:rPr>
        <w:t>将生态补偿资金收支情况表上报市级财政部门，市财政部门予以通报。</w:t>
      </w:r>
      <w:r>
        <w:rPr>
          <w:rFonts w:hint="eastAsia" w:ascii="仿宋" w:hAnsi="仿宋" w:eastAsia="仿宋" w:cs="仿宋"/>
          <w:strike w:val="0"/>
          <w:dstrike w:val="0"/>
          <w:color w:val="auto"/>
          <w:kern w:val="0"/>
          <w:sz w:val="32"/>
          <w:szCs w:val="32"/>
          <w:lang w:eastAsia="zh-CN"/>
        </w:rPr>
        <w:t>镇（街道）和其他组织应当按照市、区财政部门的要求，及时报告生态补偿资金的使用情况。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w:t>
      </w:r>
      <w:r>
        <w:rPr>
          <w:rFonts w:hint="eastAsia" w:ascii="仿宋" w:hAnsi="仿宋" w:eastAsia="仿宋" w:cs="仿宋"/>
          <w:color w:val="auto"/>
          <w:kern w:val="0"/>
          <w:sz w:val="32"/>
          <w:szCs w:val="32"/>
          <w:lang w:eastAsia="zh-CN"/>
        </w:rPr>
        <w:t>十</w:t>
      </w:r>
      <w:r>
        <w:rPr>
          <w:rFonts w:hint="eastAsia" w:ascii="仿宋" w:hAnsi="仿宋" w:eastAsia="仿宋" w:cs="仿宋"/>
          <w:color w:val="auto"/>
          <w:kern w:val="0"/>
          <w:sz w:val="32"/>
          <w:szCs w:val="32"/>
        </w:rPr>
        <w:t>条  在村级落实好生态保护责任的前提下，生态补偿资金作为村级可用财力</w:t>
      </w:r>
      <w:r>
        <w:rPr>
          <w:rFonts w:hint="eastAsia" w:ascii="仿宋" w:hAnsi="仿宋" w:eastAsia="仿宋" w:cs="仿宋"/>
          <w:color w:val="auto"/>
          <w:kern w:val="0"/>
          <w:sz w:val="32"/>
          <w:szCs w:val="32"/>
          <w:lang w:eastAsia="zh-CN"/>
        </w:rPr>
        <w:t>管理使用</w:t>
      </w:r>
      <w:r>
        <w:rPr>
          <w:rFonts w:hint="eastAsia" w:ascii="仿宋" w:hAnsi="仿宋" w:eastAsia="仿宋" w:cs="仿宋"/>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w:t>
      </w:r>
      <w:r>
        <w:rPr>
          <w:rFonts w:hint="eastAsia" w:ascii="仿宋" w:hAnsi="仿宋" w:eastAsia="仿宋" w:cs="仿宋"/>
          <w:color w:val="auto"/>
          <w:kern w:val="0"/>
          <w:sz w:val="32"/>
          <w:szCs w:val="32"/>
          <w:lang w:eastAsia="zh-CN"/>
        </w:rPr>
        <w:t>十一</w:t>
      </w:r>
      <w:r>
        <w:rPr>
          <w:rFonts w:hint="eastAsia" w:ascii="仿宋" w:hAnsi="仿宋" w:eastAsia="仿宋" w:cs="仿宋"/>
          <w:color w:val="auto"/>
          <w:kern w:val="0"/>
          <w:sz w:val="32"/>
          <w:szCs w:val="32"/>
        </w:rPr>
        <w:t>条 生态补偿资金会计核算规范。村集体组织应按有关会计制度规范会计核算，村级集体应在“专项应付款”一级科目下设立“生态补偿款”二级科目，以专帐核算生态补偿资金的拨入、使用情况。为详细反映生态补偿资金的具体使用情况，村级集体应按开支项目分别设置有关明细科目，进行明细核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第十二条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lang w:eastAsia="zh-CN"/>
        </w:rPr>
        <w:t>生态补偿奖励资金参照生态补偿资金管理规定执行。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kern w:val="0"/>
          <w:sz w:val="32"/>
          <w:szCs w:val="32"/>
          <w:lang w:val="en-US" w:eastAsia="zh-CN"/>
        </w:rPr>
      </w:pPr>
      <w:r>
        <w:rPr>
          <w:rFonts w:hint="eastAsia" w:ascii="仿宋" w:hAnsi="仿宋" w:eastAsia="仿宋" w:cs="仿宋"/>
          <w:color w:val="auto"/>
          <w:kern w:val="0"/>
          <w:sz w:val="32"/>
          <w:szCs w:val="32"/>
          <w:lang w:eastAsia="zh-CN"/>
        </w:rPr>
        <w:t>第十三条 生态补偿资金使用过程中应当招投标、政府采购的，按招投标、政</w:t>
      </w:r>
      <w:r>
        <w:rPr>
          <w:rFonts w:hint="eastAsia" w:ascii="仿宋" w:hAnsi="仿宋" w:eastAsia="仿宋" w:cs="仿宋"/>
          <w:color w:val="auto"/>
          <w:kern w:val="0"/>
          <w:sz w:val="32"/>
          <w:szCs w:val="32"/>
        </w:rPr>
        <w:t>府采购有关规定办理。</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　　</w:t>
      </w:r>
      <w:r>
        <w:rPr>
          <w:rFonts w:hint="eastAsia" w:ascii="仿宋" w:hAnsi="仿宋" w:eastAsia="仿宋" w:cs="仿宋"/>
          <w:color w:val="auto"/>
          <w:kern w:val="0"/>
          <w:sz w:val="32"/>
          <w:szCs w:val="32"/>
          <w:lang w:val="en-US" w:eastAsia="zh-CN"/>
        </w:rPr>
        <w:t xml:space="preserve">     </w:t>
      </w:r>
      <w:r>
        <w:rPr>
          <w:rFonts w:hint="eastAsia" w:ascii="黑体" w:hAnsi="黑体" w:eastAsia="黑体" w:cs="黑体"/>
          <w:color w:val="auto"/>
          <w:kern w:val="0"/>
          <w:sz w:val="32"/>
          <w:szCs w:val="32"/>
          <w:lang w:val="en-US" w:eastAsia="zh-CN"/>
        </w:rPr>
        <w:t xml:space="preserve">    </w:t>
      </w:r>
      <w:r>
        <w:rPr>
          <w:rFonts w:hint="eastAsia" w:ascii="黑体" w:hAnsi="黑体" w:eastAsia="黑体" w:cs="黑体"/>
          <w:color w:val="auto"/>
          <w:kern w:val="0"/>
          <w:sz w:val="32"/>
          <w:szCs w:val="32"/>
          <w:lang w:eastAsia="zh-CN"/>
        </w:rPr>
        <w:t>第五章</w:t>
      </w:r>
      <w:r>
        <w:rPr>
          <w:rFonts w:hint="eastAsia" w:ascii="黑体" w:hAnsi="黑体" w:eastAsia="黑体" w:cs="黑体"/>
          <w:color w:val="auto"/>
          <w:kern w:val="0"/>
          <w:sz w:val="32"/>
          <w:szCs w:val="32"/>
          <w:lang w:val="en-US" w:eastAsia="zh-CN"/>
        </w:rPr>
        <w:t xml:space="preserve">  绩效评价和监督检查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第十</w:t>
      </w:r>
      <w:r>
        <w:rPr>
          <w:rFonts w:hint="eastAsia" w:ascii="仿宋" w:hAnsi="仿宋" w:eastAsia="仿宋" w:cs="仿宋"/>
          <w:color w:val="auto"/>
          <w:kern w:val="0"/>
          <w:sz w:val="32"/>
          <w:szCs w:val="32"/>
          <w:lang w:eastAsia="zh-CN"/>
        </w:rPr>
        <w:t>四</w:t>
      </w:r>
      <w:r>
        <w:rPr>
          <w:rFonts w:hint="eastAsia" w:ascii="仿宋" w:hAnsi="仿宋" w:eastAsia="仿宋" w:cs="仿宋"/>
          <w:color w:val="auto"/>
          <w:kern w:val="0"/>
          <w:sz w:val="32"/>
          <w:szCs w:val="32"/>
        </w:rPr>
        <w:t>条  财政部门</w:t>
      </w:r>
      <w:r>
        <w:rPr>
          <w:rFonts w:hint="eastAsia" w:ascii="仿宋" w:hAnsi="仿宋" w:eastAsia="仿宋" w:cs="仿宋"/>
          <w:strike w:val="0"/>
          <w:dstrike w:val="0"/>
          <w:color w:val="auto"/>
          <w:kern w:val="0"/>
          <w:sz w:val="32"/>
          <w:szCs w:val="32"/>
          <w:lang w:eastAsia="zh-CN"/>
        </w:rPr>
        <w:t>应</w:t>
      </w:r>
      <w:r>
        <w:rPr>
          <w:rFonts w:hint="eastAsia" w:ascii="仿宋" w:hAnsi="仿宋" w:eastAsia="仿宋" w:cs="仿宋"/>
          <w:strike w:val="0"/>
          <w:dstrike w:val="0"/>
          <w:color w:val="auto"/>
          <w:kern w:val="0"/>
          <w:sz w:val="32"/>
          <w:szCs w:val="32"/>
        </w:rPr>
        <w:t>建立</w:t>
      </w:r>
      <w:r>
        <w:rPr>
          <w:rFonts w:hint="eastAsia" w:ascii="仿宋" w:hAnsi="仿宋" w:eastAsia="仿宋" w:cs="仿宋"/>
          <w:color w:val="auto"/>
          <w:kern w:val="0"/>
          <w:sz w:val="32"/>
          <w:szCs w:val="32"/>
        </w:rPr>
        <w:t>生态补偿资金预算绩效管理机制，自行组织或委托第三方机构开展绩效评价工作</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绩效评价结果上报市人大和市政府。 </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第十</w:t>
      </w:r>
      <w:r>
        <w:rPr>
          <w:rFonts w:hint="eastAsia" w:ascii="仿宋" w:hAnsi="仿宋" w:eastAsia="仿宋" w:cs="仿宋"/>
          <w:color w:val="auto"/>
          <w:kern w:val="0"/>
          <w:sz w:val="32"/>
          <w:szCs w:val="32"/>
          <w:lang w:eastAsia="zh-CN"/>
        </w:rPr>
        <w:t>五</w:t>
      </w:r>
      <w:r>
        <w:rPr>
          <w:rFonts w:hint="eastAsia" w:ascii="仿宋" w:hAnsi="仿宋" w:eastAsia="仿宋" w:cs="仿宋"/>
          <w:color w:val="auto"/>
          <w:kern w:val="0"/>
          <w:sz w:val="32"/>
          <w:szCs w:val="32"/>
        </w:rPr>
        <w:t>条 财政部门负责对本行政区内生态补偿资金使用情况的检查和监督。镇</w:t>
      </w:r>
      <w:r>
        <w:rPr>
          <w:rFonts w:hint="eastAsia" w:ascii="仿宋" w:hAnsi="仿宋" w:eastAsia="仿宋" w:cs="仿宋"/>
          <w:color w:val="auto"/>
          <w:kern w:val="0"/>
          <w:sz w:val="32"/>
          <w:szCs w:val="32"/>
          <w:lang w:eastAsia="zh-CN"/>
        </w:rPr>
        <w:t>级</w:t>
      </w:r>
      <w:r>
        <w:rPr>
          <w:rFonts w:hint="eastAsia" w:ascii="仿宋" w:hAnsi="仿宋" w:eastAsia="仿宋" w:cs="仿宋"/>
          <w:color w:val="auto"/>
          <w:kern w:val="0"/>
          <w:sz w:val="32"/>
          <w:szCs w:val="32"/>
        </w:rPr>
        <w:t>财政对村资金使用情况进行监督。</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lang w:eastAsia="zh-CN"/>
        </w:rPr>
        <w:t>对未落实好生态保护责任及在规定期限内未达到整改要求的，财政部门应当根据市、区农业、水务、林业主管部门、生态环境等部门出具的整改通知书和书面告知情况，决定缓拨、减拨、停拨或者追回生态补偿资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kern w:val="0"/>
          <w:sz w:val="32"/>
          <w:szCs w:val="32"/>
          <w:lang w:val="en-US" w:eastAsia="zh-CN"/>
        </w:rPr>
      </w:pPr>
      <w:r>
        <w:rPr>
          <w:rFonts w:hint="eastAsia" w:ascii="仿宋" w:hAnsi="仿宋" w:eastAsia="仿宋" w:cs="仿宋"/>
          <w:color w:val="auto"/>
          <w:kern w:val="0"/>
          <w:sz w:val="32"/>
          <w:szCs w:val="32"/>
        </w:rPr>
        <w:t>对违反财务规定、弄虚作假，挤占挪用财政资金的行为，追回已安排的财政资金，并按照《财政违法行为处罚处分条例》、《江苏省财政监督办法》等予以处罚。</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　　</w:t>
      </w:r>
      <w:r>
        <w:rPr>
          <w:rFonts w:hint="eastAsia" w:ascii="仿宋" w:hAnsi="仿宋" w:eastAsia="仿宋" w:cs="仿宋"/>
          <w:color w:val="auto"/>
          <w:kern w:val="0"/>
          <w:sz w:val="32"/>
          <w:szCs w:val="32"/>
          <w:lang w:val="en-US" w:eastAsia="zh-CN"/>
        </w:rPr>
        <w:t xml:space="preserve">                 </w:t>
      </w:r>
      <w:r>
        <w:rPr>
          <w:rFonts w:hint="eastAsia" w:ascii="黑体" w:hAnsi="黑体" w:eastAsia="黑体" w:cs="黑体"/>
          <w:color w:val="auto"/>
          <w:kern w:val="0"/>
          <w:sz w:val="32"/>
          <w:szCs w:val="32"/>
          <w:lang w:eastAsia="zh-CN"/>
        </w:rPr>
        <w:t>第六章</w:t>
      </w:r>
      <w:r>
        <w:rPr>
          <w:rFonts w:hint="eastAsia" w:ascii="黑体" w:hAnsi="黑体" w:eastAsia="黑体" w:cs="黑体"/>
          <w:color w:val="auto"/>
          <w:kern w:val="0"/>
          <w:sz w:val="32"/>
          <w:szCs w:val="32"/>
          <w:lang w:val="en-US" w:eastAsia="zh-CN"/>
        </w:rPr>
        <w:t xml:space="preserve">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第十</w:t>
      </w:r>
      <w:r>
        <w:rPr>
          <w:rFonts w:hint="eastAsia" w:ascii="仿宋" w:hAnsi="仿宋" w:eastAsia="仿宋" w:cs="仿宋"/>
          <w:color w:val="auto"/>
          <w:kern w:val="0"/>
          <w:sz w:val="32"/>
          <w:szCs w:val="32"/>
          <w:lang w:eastAsia="zh-CN"/>
        </w:rPr>
        <w:t>六</w:t>
      </w:r>
      <w:r>
        <w:rPr>
          <w:rFonts w:hint="eastAsia" w:ascii="仿宋" w:hAnsi="仿宋" w:eastAsia="仿宋" w:cs="仿宋"/>
          <w:color w:val="auto"/>
          <w:kern w:val="0"/>
          <w:sz w:val="32"/>
          <w:szCs w:val="32"/>
        </w:rPr>
        <w:t>条  各县级市可参照本办法制定本地区的生态补偿资金管理办法，并报市级财政部门备案。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eastAsia="zh-CN"/>
        </w:rPr>
        <w:t>第十七条</w:t>
      </w:r>
      <w:r>
        <w:rPr>
          <w:rFonts w:hint="eastAsia" w:ascii="仿宋" w:hAnsi="仿宋" w:eastAsia="仿宋" w:cs="仿宋"/>
          <w:color w:val="auto"/>
          <w:kern w:val="0"/>
          <w:sz w:val="32"/>
          <w:szCs w:val="32"/>
          <w:lang w:val="en-US" w:eastAsia="zh-CN"/>
        </w:rPr>
        <w:t xml:space="preserve">  本办法由市财政部门会同市农业、水务、林业等部门负责解释。</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　　第十</w:t>
      </w:r>
      <w:r>
        <w:rPr>
          <w:rFonts w:hint="eastAsia" w:ascii="仿宋" w:hAnsi="仿宋" w:eastAsia="仿宋" w:cs="仿宋"/>
          <w:color w:val="auto"/>
          <w:kern w:val="0"/>
          <w:sz w:val="32"/>
          <w:szCs w:val="32"/>
          <w:lang w:eastAsia="zh-CN"/>
        </w:rPr>
        <w:t>八</w:t>
      </w:r>
      <w:r>
        <w:rPr>
          <w:rFonts w:hint="eastAsia" w:ascii="仿宋" w:hAnsi="仿宋" w:eastAsia="仿宋" w:cs="仿宋"/>
          <w:color w:val="auto"/>
          <w:kern w:val="0"/>
          <w:sz w:val="32"/>
          <w:szCs w:val="32"/>
        </w:rPr>
        <w:t>条  本办法自20</w:t>
      </w:r>
      <w:r>
        <w:rPr>
          <w:rFonts w:hint="eastAsia" w:ascii="仿宋" w:hAnsi="仿宋" w:eastAsia="仿宋" w:cs="仿宋"/>
          <w:color w:val="auto"/>
          <w:kern w:val="0"/>
          <w:sz w:val="32"/>
          <w:szCs w:val="32"/>
          <w:lang w:val="en-US" w:eastAsia="zh-CN"/>
        </w:rPr>
        <w:t>20</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月1日起施行，201</w:t>
      </w: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27</w:t>
      </w:r>
      <w:r>
        <w:rPr>
          <w:rFonts w:hint="eastAsia" w:ascii="仿宋" w:hAnsi="仿宋" w:eastAsia="仿宋" w:cs="仿宋"/>
          <w:color w:val="auto"/>
          <w:kern w:val="0"/>
          <w:sz w:val="32"/>
          <w:szCs w:val="32"/>
        </w:rPr>
        <w:t>日发布的《苏州市生态补偿资金管理办法》</w:t>
      </w:r>
      <w:r>
        <w:rPr>
          <w:rFonts w:hint="eastAsia" w:ascii="仿宋" w:hAnsi="仿宋" w:eastAsia="仿宋" w:cs="仿宋"/>
          <w:color w:val="000000"/>
          <w:kern w:val="0"/>
          <w:sz w:val="32"/>
          <w:szCs w:val="32"/>
          <w:lang w:eastAsia="zh-CN"/>
        </w:rPr>
        <w:t>（苏财规字〔</w:t>
      </w:r>
      <w:r>
        <w:rPr>
          <w:rFonts w:hint="eastAsia" w:ascii="仿宋" w:hAnsi="仿宋" w:eastAsia="仿宋" w:cs="仿宋"/>
          <w:color w:val="000000"/>
          <w:kern w:val="0"/>
          <w:sz w:val="32"/>
          <w:szCs w:val="32"/>
          <w:lang w:val="en-US" w:eastAsia="zh-CN"/>
        </w:rPr>
        <w:t>2015〕1号）</w:t>
      </w:r>
      <w:r>
        <w:rPr>
          <w:rFonts w:hint="eastAsia" w:ascii="仿宋" w:hAnsi="仿宋" w:eastAsia="仿宋" w:cs="仿宋"/>
          <w:color w:val="auto"/>
          <w:kern w:val="0"/>
          <w:sz w:val="32"/>
          <w:szCs w:val="32"/>
        </w:rPr>
        <w:t>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59E8"/>
    <w:rsid w:val="004B569C"/>
    <w:rsid w:val="009A0F01"/>
    <w:rsid w:val="00A25DC7"/>
    <w:rsid w:val="00B07D55"/>
    <w:rsid w:val="00D905CB"/>
    <w:rsid w:val="00DA545D"/>
    <w:rsid w:val="00FA59E8"/>
    <w:rsid w:val="0756437E"/>
    <w:rsid w:val="0A617D22"/>
    <w:rsid w:val="0A6718CE"/>
    <w:rsid w:val="0D986811"/>
    <w:rsid w:val="0FD27417"/>
    <w:rsid w:val="112B1F7E"/>
    <w:rsid w:val="138205C4"/>
    <w:rsid w:val="13EE4C78"/>
    <w:rsid w:val="14463F29"/>
    <w:rsid w:val="15266A47"/>
    <w:rsid w:val="154B2299"/>
    <w:rsid w:val="199027D4"/>
    <w:rsid w:val="1EDE580E"/>
    <w:rsid w:val="215305A1"/>
    <w:rsid w:val="21591334"/>
    <w:rsid w:val="219F33EB"/>
    <w:rsid w:val="26EF2EC4"/>
    <w:rsid w:val="28BD5B91"/>
    <w:rsid w:val="2B5870A9"/>
    <w:rsid w:val="2C984D0D"/>
    <w:rsid w:val="2DA15704"/>
    <w:rsid w:val="306C5830"/>
    <w:rsid w:val="31173087"/>
    <w:rsid w:val="31CC3A25"/>
    <w:rsid w:val="33984FE0"/>
    <w:rsid w:val="364D1133"/>
    <w:rsid w:val="36786151"/>
    <w:rsid w:val="369C3779"/>
    <w:rsid w:val="397F42AF"/>
    <w:rsid w:val="3C392406"/>
    <w:rsid w:val="3D2A74A8"/>
    <w:rsid w:val="40B46930"/>
    <w:rsid w:val="49A02FBF"/>
    <w:rsid w:val="4A51646B"/>
    <w:rsid w:val="4A990283"/>
    <w:rsid w:val="4E7263AB"/>
    <w:rsid w:val="4EB61CD2"/>
    <w:rsid w:val="50A170FF"/>
    <w:rsid w:val="50C329E5"/>
    <w:rsid w:val="510A7F4F"/>
    <w:rsid w:val="51151097"/>
    <w:rsid w:val="55D070C4"/>
    <w:rsid w:val="5C464CEB"/>
    <w:rsid w:val="5DDB018A"/>
    <w:rsid w:val="605214C8"/>
    <w:rsid w:val="6387261D"/>
    <w:rsid w:val="642A0385"/>
    <w:rsid w:val="66C8622A"/>
    <w:rsid w:val="676B0D19"/>
    <w:rsid w:val="6B7D2EF8"/>
    <w:rsid w:val="6C7500E5"/>
    <w:rsid w:val="6F556C0A"/>
    <w:rsid w:val="72241C55"/>
    <w:rsid w:val="73D72EE0"/>
    <w:rsid w:val="77273367"/>
    <w:rsid w:val="78C64A6F"/>
    <w:rsid w:val="7DAF1FDC"/>
    <w:rsid w:val="7EDE6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324</Words>
  <Characters>1847</Characters>
  <Lines>15</Lines>
  <Paragraphs>4</Paragraphs>
  <TotalTime>47</TotalTime>
  <ScaleCrop>false</ScaleCrop>
  <LinksUpToDate>false</LinksUpToDate>
  <CharactersWithSpaces>2167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2016-04-08T01:00:00Z</dcterms:created>
  <dc:creator>Administrator</dc:creator>
  <cp:lastModifiedBy>咖啡</cp:lastModifiedBy>
  <dcterms:modified xsi:type="dcterms:W3CDTF">2019-11-15T06:35:12Z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