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82A" w:rsidRDefault="0087082A">
      <w:pPr>
        <w:rPr>
          <w:rFonts w:eastAsia="仿宋_GB2312"/>
          <w:sz w:val="30"/>
        </w:rPr>
      </w:pPr>
    </w:p>
    <w:p w:rsidR="0087082A" w:rsidRDefault="00E34F2A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苏州市市级预算部门（单位）整体支出预算绩效自评报告</w:t>
      </w:r>
    </w:p>
    <w:p w:rsidR="0087082A" w:rsidRDefault="00E34F2A">
      <w:pPr>
        <w:spacing w:line="360" w:lineRule="auto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（</w:t>
      </w:r>
      <w:r>
        <w:rPr>
          <w:rFonts w:ascii="黑体" w:eastAsia="黑体" w:hint="eastAsia"/>
          <w:sz w:val="32"/>
          <w:szCs w:val="32"/>
        </w:rPr>
        <w:t>2022</w:t>
      </w:r>
      <w:r>
        <w:rPr>
          <w:rFonts w:ascii="黑体" w:eastAsia="黑体" w:hint="eastAsia"/>
          <w:sz w:val="32"/>
          <w:szCs w:val="32"/>
        </w:rPr>
        <w:t>年度）</w:t>
      </w:r>
    </w:p>
    <w:p w:rsidR="0087082A" w:rsidRDefault="0087082A">
      <w:pPr>
        <w:spacing w:line="360" w:lineRule="auto"/>
        <w:jc w:val="center"/>
        <w:rPr>
          <w:rFonts w:eastAsia="仿宋_GB2312"/>
          <w:sz w:val="30"/>
        </w:rPr>
      </w:pPr>
    </w:p>
    <w:p w:rsidR="0087082A" w:rsidRDefault="00E34F2A">
      <w:pPr>
        <w:spacing w:line="360" w:lineRule="auto"/>
        <w:ind w:firstLineChars="200" w:firstLine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一、预算部门名称：</w:t>
      </w:r>
      <w:r>
        <w:rPr>
          <w:rFonts w:ascii="宋体" w:hAnsi="宋体" w:cs="宋体" w:hint="eastAsia"/>
          <w:sz w:val="24"/>
        </w:rPr>
        <w:t>苏州市政府引导基金管理中心</w:t>
      </w:r>
    </w:p>
    <w:p w:rsidR="0087082A" w:rsidRDefault="00E34F2A">
      <w:pPr>
        <w:spacing w:line="360" w:lineRule="auto"/>
        <w:ind w:firstLineChars="200" w:firstLine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二、</w:t>
      </w:r>
      <w:r>
        <w:rPr>
          <w:rFonts w:ascii="黑体" w:eastAsia="黑体" w:hAnsi="黑体"/>
          <w:sz w:val="30"/>
        </w:rPr>
        <w:t>年度履职目标完成情况</w:t>
      </w:r>
      <w:r>
        <w:rPr>
          <w:rFonts w:ascii="黑体" w:eastAsia="黑体" w:hAnsi="黑体" w:hint="eastAsia"/>
          <w:sz w:val="30"/>
        </w:rPr>
        <w:t>：</w:t>
      </w:r>
    </w:p>
    <w:p w:rsidR="0087082A" w:rsidRDefault="00E34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完成对市级政府投资基金的出资，履行出席合伙人会议等实施日常监管事宜，对全市政府投资基金情况定期统计汇总报送。</w:t>
      </w:r>
    </w:p>
    <w:p w:rsidR="0087082A" w:rsidRDefault="00E34F2A">
      <w:p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三、</w:t>
      </w:r>
      <w:r>
        <w:rPr>
          <w:rFonts w:ascii="黑体" w:eastAsia="黑体" w:hAnsi="黑体" w:hint="eastAsia"/>
          <w:sz w:val="30"/>
        </w:rPr>
        <w:t>部门（单位）概况</w:t>
      </w:r>
    </w:p>
    <w:p w:rsidR="0087082A" w:rsidRDefault="00E34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负责政府引导基金日常管理工作。监控政府引导基金的运行情况，评价政府引导基金运行效率，协助拟定政府引导基金相关政策措施。</w:t>
      </w:r>
    </w:p>
    <w:p w:rsidR="0087082A" w:rsidRDefault="00E34F2A">
      <w:p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四、</w:t>
      </w:r>
      <w:r>
        <w:rPr>
          <w:rFonts w:ascii="黑体" w:eastAsia="黑体" w:hAnsi="黑体" w:hint="eastAsia"/>
          <w:sz w:val="30"/>
        </w:rPr>
        <w:t>部门</w:t>
      </w:r>
      <w:r>
        <w:rPr>
          <w:rFonts w:ascii="黑体" w:eastAsia="黑体" w:hAnsi="黑体"/>
          <w:sz w:val="30"/>
        </w:rPr>
        <w:t>（</w:t>
      </w:r>
      <w:r>
        <w:rPr>
          <w:rFonts w:ascii="黑体" w:eastAsia="黑体" w:hAnsi="黑体" w:hint="eastAsia"/>
          <w:sz w:val="30"/>
        </w:rPr>
        <w:t>单位</w:t>
      </w:r>
      <w:r>
        <w:rPr>
          <w:rFonts w:ascii="黑体" w:eastAsia="黑体" w:hAnsi="黑体"/>
          <w:sz w:val="30"/>
        </w:rPr>
        <w:t>）</w:t>
      </w:r>
      <w:r>
        <w:rPr>
          <w:rFonts w:ascii="黑体" w:eastAsia="黑体" w:hAnsi="黑体" w:hint="eastAsia"/>
          <w:sz w:val="30"/>
        </w:rPr>
        <w:t>整体支出绩效实现情况</w:t>
      </w:r>
    </w:p>
    <w:p w:rsidR="0087082A" w:rsidRDefault="00E34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本年度年初预算为</w:t>
      </w:r>
      <w:r>
        <w:rPr>
          <w:rFonts w:ascii="宋体" w:hAnsi="宋体" w:cs="宋体" w:hint="eastAsia"/>
          <w:sz w:val="24"/>
        </w:rPr>
        <w:t>301.51</w:t>
      </w:r>
      <w:r>
        <w:rPr>
          <w:rFonts w:ascii="宋体" w:hAnsi="宋体" w:cs="宋体" w:hint="eastAsia"/>
          <w:sz w:val="24"/>
        </w:rPr>
        <w:t>万元，上年结转及当年预算追加</w:t>
      </w:r>
      <w:r>
        <w:rPr>
          <w:rFonts w:ascii="宋体" w:hAnsi="宋体" w:cs="宋体" w:hint="eastAsia"/>
          <w:sz w:val="24"/>
        </w:rPr>
        <w:t>30.66</w:t>
      </w:r>
      <w:r>
        <w:rPr>
          <w:rFonts w:ascii="宋体" w:hAnsi="宋体" w:cs="宋体" w:hint="eastAsia"/>
          <w:sz w:val="24"/>
        </w:rPr>
        <w:t>万元，实际支出</w:t>
      </w:r>
      <w:r>
        <w:rPr>
          <w:rFonts w:ascii="宋体" w:hAnsi="宋体" w:cs="宋体" w:hint="eastAsia"/>
          <w:sz w:val="24"/>
        </w:rPr>
        <w:t>286.14</w:t>
      </w:r>
      <w:r>
        <w:rPr>
          <w:rFonts w:ascii="宋体" w:hAnsi="宋体" w:cs="宋体" w:hint="eastAsia"/>
          <w:sz w:val="24"/>
        </w:rPr>
        <w:t>万元，预算执行率</w:t>
      </w:r>
      <w:r>
        <w:rPr>
          <w:rFonts w:ascii="宋体" w:hAnsi="宋体" w:cs="宋体" w:hint="eastAsia"/>
          <w:sz w:val="24"/>
        </w:rPr>
        <w:t>86.14%</w:t>
      </w:r>
      <w:r>
        <w:rPr>
          <w:rFonts w:ascii="宋体" w:hAnsi="宋体" w:cs="宋体" w:hint="eastAsia"/>
          <w:sz w:val="24"/>
        </w:rPr>
        <w:t>。</w:t>
      </w:r>
    </w:p>
    <w:p w:rsidR="0087082A" w:rsidRDefault="00E34F2A">
      <w:p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五、</w:t>
      </w:r>
      <w:r>
        <w:rPr>
          <w:rFonts w:ascii="黑体" w:eastAsia="黑体" w:hAnsi="黑体" w:hint="eastAsia"/>
          <w:sz w:val="30"/>
        </w:rPr>
        <w:t>部门</w:t>
      </w:r>
      <w:r>
        <w:rPr>
          <w:rFonts w:ascii="黑体" w:eastAsia="黑体" w:hAnsi="黑体"/>
          <w:sz w:val="30"/>
        </w:rPr>
        <w:t>（</w:t>
      </w:r>
      <w:r>
        <w:rPr>
          <w:rFonts w:ascii="黑体" w:eastAsia="黑体" w:hAnsi="黑体" w:hint="eastAsia"/>
          <w:sz w:val="30"/>
        </w:rPr>
        <w:t>单位</w:t>
      </w:r>
      <w:r>
        <w:rPr>
          <w:rFonts w:ascii="黑体" w:eastAsia="黑体" w:hAnsi="黑体"/>
          <w:sz w:val="30"/>
        </w:rPr>
        <w:t>）</w:t>
      </w:r>
      <w:r>
        <w:rPr>
          <w:rFonts w:ascii="黑体" w:eastAsia="黑体" w:hAnsi="黑体" w:hint="eastAsia"/>
          <w:sz w:val="30"/>
        </w:rPr>
        <w:t>整体支出绩效中存</w:t>
      </w:r>
      <w:r>
        <w:rPr>
          <w:rFonts w:ascii="黑体" w:eastAsia="黑体" w:hAnsi="黑体"/>
          <w:sz w:val="30"/>
        </w:rPr>
        <w:t>在问题</w:t>
      </w:r>
      <w:r>
        <w:rPr>
          <w:rFonts w:ascii="黑体" w:eastAsia="黑体" w:hAnsi="黑体" w:hint="eastAsia"/>
          <w:sz w:val="30"/>
        </w:rPr>
        <w:t>及</w:t>
      </w:r>
      <w:r>
        <w:rPr>
          <w:rFonts w:ascii="黑体" w:eastAsia="黑体" w:hAnsi="黑体"/>
          <w:sz w:val="30"/>
        </w:rPr>
        <w:t>改进措施</w:t>
      </w:r>
    </w:p>
    <w:p w:rsidR="0087082A" w:rsidRDefault="00E34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整体预算执行率</w:t>
      </w:r>
      <w:r>
        <w:rPr>
          <w:rFonts w:ascii="宋体" w:hAnsi="宋体" w:cs="宋体" w:hint="eastAsia"/>
          <w:sz w:val="24"/>
        </w:rPr>
        <w:t>86.14%</w:t>
      </w:r>
      <w:r>
        <w:rPr>
          <w:rFonts w:ascii="宋体" w:hAnsi="宋体" w:cs="宋体" w:hint="eastAsia"/>
          <w:sz w:val="24"/>
        </w:rPr>
        <w:t>，其中体检经费、党团活动经费、专项委托业务费执行率较低，在今后的预算编制上将更精细预测，并加快支出进度，提高预算执行率。</w:t>
      </w:r>
    </w:p>
    <w:p w:rsidR="0087082A" w:rsidRDefault="00E34F2A">
      <w:p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六、</w:t>
      </w:r>
      <w:r>
        <w:rPr>
          <w:rFonts w:ascii="黑体" w:eastAsia="黑体" w:hAnsi="黑体"/>
          <w:sz w:val="30"/>
        </w:rPr>
        <w:t>绩效自评</w:t>
      </w:r>
      <w:r>
        <w:rPr>
          <w:rFonts w:ascii="黑体" w:eastAsia="黑体" w:hAnsi="黑体" w:hint="eastAsia"/>
          <w:sz w:val="30"/>
        </w:rPr>
        <w:t>结果</w:t>
      </w:r>
      <w:r>
        <w:rPr>
          <w:rFonts w:ascii="黑体" w:eastAsia="黑体" w:hAnsi="黑体"/>
          <w:sz w:val="30"/>
        </w:rPr>
        <w:t>拟应用和公开</w:t>
      </w:r>
      <w:r>
        <w:rPr>
          <w:rFonts w:ascii="黑体" w:eastAsia="黑体" w:hAnsi="黑体" w:hint="eastAsia"/>
          <w:sz w:val="30"/>
        </w:rPr>
        <w:t>情况</w:t>
      </w:r>
    </w:p>
    <w:p w:rsidR="0087082A" w:rsidRDefault="00E34F2A">
      <w:pPr>
        <w:spacing w:line="360" w:lineRule="auto"/>
        <w:ind w:firstLineChars="200" w:firstLine="4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将绩效自评结果对内公开，并利用评价结果对次年预算编制及绩效编制提出需要调整的建议。</w:t>
      </w:r>
    </w:p>
    <w:p w:rsidR="0087082A" w:rsidRDefault="0087082A">
      <w:pPr>
        <w:spacing w:line="360" w:lineRule="auto"/>
        <w:rPr>
          <w:rFonts w:ascii="黑体" w:eastAsia="黑体" w:hAnsi="黑体"/>
          <w:sz w:val="30"/>
        </w:rPr>
        <w:sectPr w:rsidR="0087082A">
          <w:headerReference w:type="even" r:id="rId7"/>
          <w:headerReference w:type="default" r:id="rId8"/>
          <w:footerReference w:type="even" r:id="rId9"/>
          <w:footerReference w:type="default" r:id="rId10"/>
          <w:pgSz w:w="11907" w:h="16840"/>
          <w:pgMar w:top="1247" w:right="1400" w:bottom="1089" w:left="1559" w:header="851" w:footer="992" w:gutter="0"/>
          <w:paperSrc w:first="15" w:other="15"/>
          <w:cols w:space="720"/>
          <w:docGrid w:type="lines" w:linePitch="312"/>
        </w:sectPr>
      </w:pPr>
    </w:p>
    <w:p w:rsidR="0087082A" w:rsidRDefault="00E34F2A">
      <w:pPr>
        <w:numPr>
          <w:ilvl w:val="0"/>
          <w:numId w:val="1"/>
        </w:num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lastRenderedPageBreak/>
        <w:t>预算信息</w:t>
      </w:r>
    </w:p>
    <w:p w:rsidR="0087082A" w:rsidRDefault="0087082A">
      <w:pPr>
        <w:spacing w:line="360" w:lineRule="auto"/>
        <w:ind w:left="600"/>
        <w:rPr>
          <w:rFonts w:ascii="黑体" w:eastAsia="黑体" w:hAnsi="黑体"/>
          <w:sz w:val="30"/>
        </w:rPr>
      </w:pPr>
    </w:p>
    <w:tbl>
      <w:tblPr>
        <w:tblW w:w="14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079"/>
        <w:gridCol w:w="2268"/>
        <w:gridCol w:w="2268"/>
        <w:gridCol w:w="2268"/>
        <w:gridCol w:w="2268"/>
        <w:gridCol w:w="2268"/>
      </w:tblGrid>
      <w:tr w:rsidR="0087082A">
        <w:trPr>
          <w:trHeight w:val="339"/>
        </w:trPr>
        <w:tc>
          <w:tcPr>
            <w:tcW w:w="3079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本年度预算资金（万元）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年初预算数（万元）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上年度结转及当年预算追加追减数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(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调整预算数（万元）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实际支出数（万元）</w:t>
            </w:r>
          </w:p>
        </w:tc>
        <w:tc>
          <w:tcPr>
            <w:tcW w:w="2268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执行率（</w:t>
            </w: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%)</w:t>
            </w:r>
          </w:p>
        </w:tc>
      </w:tr>
      <w:tr w:rsidR="0087082A">
        <w:trPr>
          <w:trHeight w:val="540"/>
        </w:trPr>
        <w:tc>
          <w:tcPr>
            <w:tcW w:w="3079" w:type="dxa"/>
            <w:vAlign w:val="center"/>
          </w:tcPr>
          <w:p w:rsidR="0087082A" w:rsidRDefault="00E34F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预算总金额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301.51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30.66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332.17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286.14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86.14%</w:t>
            </w:r>
          </w:p>
        </w:tc>
      </w:tr>
      <w:tr w:rsidR="0087082A">
        <w:trPr>
          <w:trHeight w:val="540"/>
        </w:trPr>
        <w:tc>
          <w:tcPr>
            <w:tcW w:w="3079" w:type="dxa"/>
            <w:vAlign w:val="center"/>
          </w:tcPr>
          <w:p w:rsidR="0087082A" w:rsidRDefault="00E34F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基本支出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247.2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30.66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277.86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240.01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86.38%</w:t>
            </w:r>
          </w:p>
        </w:tc>
      </w:tr>
      <w:tr w:rsidR="0087082A">
        <w:trPr>
          <w:trHeight w:val="540"/>
        </w:trPr>
        <w:tc>
          <w:tcPr>
            <w:tcW w:w="3079" w:type="dxa"/>
            <w:vAlign w:val="center"/>
          </w:tcPr>
          <w:p w:rsidR="0087082A" w:rsidRDefault="00E34F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项目支出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54.31</w:t>
            </w:r>
          </w:p>
        </w:tc>
        <w:tc>
          <w:tcPr>
            <w:tcW w:w="2268" w:type="dxa"/>
            <w:vAlign w:val="center"/>
          </w:tcPr>
          <w:p w:rsidR="0087082A" w:rsidRDefault="008708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54.31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46.13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84.94%</w:t>
            </w:r>
          </w:p>
        </w:tc>
      </w:tr>
      <w:tr w:rsidR="0087082A">
        <w:trPr>
          <w:trHeight w:val="540"/>
        </w:trPr>
        <w:tc>
          <w:tcPr>
            <w:tcW w:w="3079" w:type="dxa"/>
            <w:vAlign w:val="center"/>
          </w:tcPr>
          <w:p w:rsidR="0087082A" w:rsidRDefault="00E34F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专项租赁费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1.07</w:t>
            </w:r>
          </w:p>
        </w:tc>
        <w:tc>
          <w:tcPr>
            <w:tcW w:w="2268" w:type="dxa"/>
            <w:vAlign w:val="center"/>
          </w:tcPr>
          <w:p w:rsidR="0087082A" w:rsidRDefault="008708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1.07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1.07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100.00%</w:t>
            </w:r>
          </w:p>
        </w:tc>
      </w:tr>
      <w:tr w:rsidR="0087082A">
        <w:trPr>
          <w:trHeight w:val="540"/>
        </w:trPr>
        <w:tc>
          <w:tcPr>
            <w:tcW w:w="3079" w:type="dxa"/>
            <w:vAlign w:val="center"/>
          </w:tcPr>
          <w:p w:rsidR="0087082A" w:rsidRDefault="00E34F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体检经费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2.34</w:t>
            </w:r>
          </w:p>
        </w:tc>
        <w:tc>
          <w:tcPr>
            <w:tcW w:w="2268" w:type="dxa"/>
            <w:vAlign w:val="center"/>
          </w:tcPr>
          <w:p w:rsidR="0087082A" w:rsidRDefault="008708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2.34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1.6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68.38%</w:t>
            </w:r>
          </w:p>
        </w:tc>
      </w:tr>
      <w:tr w:rsidR="0087082A">
        <w:trPr>
          <w:trHeight w:val="540"/>
        </w:trPr>
        <w:tc>
          <w:tcPr>
            <w:tcW w:w="3079" w:type="dxa"/>
            <w:vAlign w:val="center"/>
          </w:tcPr>
          <w:p w:rsidR="0087082A" w:rsidRDefault="00E34F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物业管理经费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87082A" w:rsidRDefault="008708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40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100.00%</w:t>
            </w:r>
          </w:p>
        </w:tc>
      </w:tr>
      <w:tr w:rsidR="0087082A">
        <w:trPr>
          <w:trHeight w:val="540"/>
        </w:trPr>
        <w:tc>
          <w:tcPr>
            <w:tcW w:w="3079" w:type="dxa"/>
            <w:vAlign w:val="center"/>
          </w:tcPr>
          <w:p w:rsidR="0087082A" w:rsidRDefault="00E34F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党团活动经费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.9</w:t>
            </w:r>
          </w:p>
        </w:tc>
        <w:tc>
          <w:tcPr>
            <w:tcW w:w="2268" w:type="dxa"/>
            <w:vAlign w:val="center"/>
          </w:tcPr>
          <w:p w:rsidR="0087082A" w:rsidRDefault="008708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.9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0.14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15.56%</w:t>
            </w:r>
          </w:p>
        </w:tc>
      </w:tr>
      <w:tr w:rsidR="0087082A">
        <w:trPr>
          <w:trHeight w:val="540"/>
        </w:trPr>
        <w:tc>
          <w:tcPr>
            <w:tcW w:w="3079" w:type="dxa"/>
            <w:vAlign w:val="center"/>
          </w:tcPr>
          <w:p w:rsidR="0087082A" w:rsidRDefault="00E34F2A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专项委托业务费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7082A" w:rsidRDefault="008708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3.32</w:t>
            </w:r>
          </w:p>
        </w:tc>
        <w:tc>
          <w:tcPr>
            <w:tcW w:w="226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33.20%</w:t>
            </w:r>
          </w:p>
        </w:tc>
      </w:tr>
    </w:tbl>
    <w:p w:rsidR="0087082A" w:rsidRDefault="0087082A">
      <w:pPr>
        <w:spacing w:line="360" w:lineRule="auto"/>
        <w:ind w:left="600"/>
        <w:rPr>
          <w:rFonts w:ascii="黑体" w:eastAsia="黑体" w:hAnsi="黑体"/>
          <w:sz w:val="30"/>
        </w:rPr>
      </w:pPr>
    </w:p>
    <w:p w:rsidR="0087082A" w:rsidRDefault="00E34F2A">
      <w:pPr>
        <w:numPr>
          <w:ilvl w:val="0"/>
          <w:numId w:val="1"/>
        </w:num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年度重点任务</w:t>
      </w:r>
    </w:p>
    <w:p w:rsidR="0087082A" w:rsidRDefault="0087082A">
      <w:pPr>
        <w:spacing w:line="360" w:lineRule="auto"/>
        <w:ind w:left="600"/>
        <w:rPr>
          <w:rFonts w:ascii="黑体" w:eastAsia="黑体" w:hAnsi="黑体"/>
          <w:sz w:val="30"/>
        </w:rPr>
      </w:pPr>
    </w:p>
    <w:tbl>
      <w:tblPr>
        <w:tblW w:w="13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19"/>
        <w:gridCol w:w="3818"/>
        <w:gridCol w:w="3538"/>
        <w:gridCol w:w="2742"/>
      </w:tblGrid>
      <w:tr w:rsidR="0087082A">
        <w:trPr>
          <w:trHeight w:val="339"/>
        </w:trPr>
        <w:tc>
          <w:tcPr>
            <w:tcW w:w="3419" w:type="dxa"/>
            <w:shd w:val="clear" w:color="000000" w:fill="BFBFBF"/>
            <w:vAlign w:val="center"/>
          </w:tcPr>
          <w:p w:rsidR="0087082A" w:rsidRDefault="008708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对应部门主要职责</w:t>
            </w:r>
          </w:p>
          <w:p w:rsidR="0087082A" w:rsidRDefault="008708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3818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任务名称</w:t>
            </w:r>
          </w:p>
        </w:tc>
        <w:tc>
          <w:tcPr>
            <w:tcW w:w="3538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主要内容</w:t>
            </w:r>
          </w:p>
        </w:tc>
        <w:tc>
          <w:tcPr>
            <w:tcW w:w="2742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t>完成情况</w:t>
            </w:r>
          </w:p>
        </w:tc>
      </w:tr>
      <w:tr w:rsidR="0087082A">
        <w:trPr>
          <w:trHeight w:val="608"/>
        </w:trPr>
        <w:tc>
          <w:tcPr>
            <w:tcW w:w="3419" w:type="dxa"/>
            <w:vMerge w:val="restart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lastRenderedPageBreak/>
              <w:t>负责政府引导基金日常管理工作。监控政府引导基金的运行情况，评价政府引导基金运行效率，协助拟定政府引导基金相关政策措施。</w:t>
            </w:r>
          </w:p>
        </w:tc>
        <w:tc>
          <w:tcPr>
            <w:tcW w:w="381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开展市级政府产业引导基金日常监管、监督</w:t>
            </w:r>
          </w:p>
        </w:tc>
        <w:tc>
          <w:tcPr>
            <w:tcW w:w="3538" w:type="dxa"/>
            <w:vAlign w:val="center"/>
          </w:tcPr>
          <w:p w:rsidR="0087082A" w:rsidRDefault="008708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收集各政府投资基金年度运营报告、审计报告及托管报告等材料。参加相关市级政府产业引导基金合伙人会议。</w:t>
            </w:r>
          </w:p>
        </w:tc>
      </w:tr>
      <w:tr w:rsidR="0087082A">
        <w:trPr>
          <w:trHeight w:val="608"/>
        </w:trPr>
        <w:tc>
          <w:tcPr>
            <w:tcW w:w="3419" w:type="dxa"/>
            <w:vMerge/>
            <w:vAlign w:val="center"/>
          </w:tcPr>
          <w:p w:rsidR="0087082A" w:rsidRDefault="00870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协调市级财政对政府引导基金出资安排</w:t>
            </w:r>
          </w:p>
        </w:tc>
        <w:tc>
          <w:tcPr>
            <w:tcW w:w="3538" w:type="dxa"/>
            <w:vAlign w:val="center"/>
          </w:tcPr>
          <w:p w:rsidR="0087082A" w:rsidRDefault="008708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向知识产权运营引导基金、投贷联动基金等</w:t>
            </w:r>
            <w:r>
              <w:rPr>
                <w:rFonts w:ascii="宋体" w:hAnsi="宋体" w:cs="宋体" w:hint="eastAsia"/>
                <w:sz w:val="24"/>
              </w:rPr>
              <w:t>4</w:t>
            </w:r>
            <w:r>
              <w:rPr>
                <w:rFonts w:ascii="宋体" w:hAnsi="宋体" w:cs="宋体" w:hint="eastAsia"/>
                <w:sz w:val="24"/>
              </w:rPr>
              <w:t>支基金出资</w:t>
            </w:r>
            <w:r>
              <w:rPr>
                <w:rFonts w:ascii="宋体" w:hAnsi="宋体" w:cs="宋体" w:hint="eastAsia"/>
                <w:sz w:val="24"/>
              </w:rPr>
              <w:t>15</w:t>
            </w:r>
            <w:r>
              <w:rPr>
                <w:rFonts w:ascii="宋体" w:hAnsi="宋体" w:cs="宋体" w:hint="eastAsia"/>
                <w:sz w:val="24"/>
              </w:rPr>
              <w:t>笔，共计</w:t>
            </w:r>
            <w:r>
              <w:rPr>
                <w:rFonts w:ascii="宋体" w:hAnsi="宋体" w:cs="宋体" w:hint="eastAsia"/>
                <w:sz w:val="24"/>
              </w:rPr>
              <w:t>4.46</w:t>
            </w:r>
            <w:r>
              <w:rPr>
                <w:rFonts w:ascii="宋体" w:hAnsi="宋体" w:cs="宋体" w:hint="eastAsia"/>
                <w:sz w:val="24"/>
              </w:rPr>
              <w:t>亿元。向江苏金财投资有限公司分配资金</w:t>
            </w:r>
            <w:r>
              <w:rPr>
                <w:rFonts w:ascii="宋体" w:hAnsi="宋体" w:cs="宋体" w:hint="eastAsia"/>
                <w:sz w:val="24"/>
              </w:rPr>
              <w:t>1248.7</w:t>
            </w:r>
            <w:r>
              <w:rPr>
                <w:rFonts w:ascii="宋体" w:hAnsi="宋体" w:cs="宋体" w:hint="eastAsia"/>
                <w:sz w:val="24"/>
              </w:rPr>
              <w:t>万元。</w:t>
            </w:r>
          </w:p>
        </w:tc>
      </w:tr>
      <w:tr w:rsidR="0087082A">
        <w:trPr>
          <w:trHeight w:val="608"/>
        </w:trPr>
        <w:tc>
          <w:tcPr>
            <w:tcW w:w="3419" w:type="dxa"/>
            <w:vMerge/>
            <w:vAlign w:val="center"/>
          </w:tcPr>
          <w:p w:rsidR="0087082A" w:rsidRDefault="0087082A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818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指导区、县级市开展全市政府引导基金数据统计</w:t>
            </w:r>
          </w:p>
        </w:tc>
        <w:tc>
          <w:tcPr>
            <w:tcW w:w="3538" w:type="dxa"/>
            <w:vAlign w:val="center"/>
          </w:tcPr>
          <w:p w:rsidR="0087082A" w:rsidRDefault="008708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742" w:type="dxa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组织各县级市（区）填报政府投资基金统一报表系统，牵头开展全市国有投资基金季度统计工作。</w:t>
            </w:r>
          </w:p>
        </w:tc>
      </w:tr>
    </w:tbl>
    <w:p w:rsidR="0087082A" w:rsidRDefault="0087082A">
      <w:pPr>
        <w:spacing w:line="360" w:lineRule="auto"/>
        <w:ind w:left="600"/>
        <w:rPr>
          <w:rFonts w:ascii="黑体" w:eastAsia="黑体" w:hAnsi="黑体"/>
          <w:sz w:val="30"/>
        </w:rPr>
      </w:pPr>
    </w:p>
    <w:p w:rsidR="0087082A" w:rsidRDefault="0087082A">
      <w:pPr>
        <w:spacing w:line="360" w:lineRule="auto"/>
        <w:ind w:left="600"/>
        <w:rPr>
          <w:rFonts w:ascii="黑体" w:eastAsia="黑体" w:hAnsi="黑体"/>
          <w:sz w:val="30"/>
        </w:rPr>
      </w:pPr>
    </w:p>
    <w:p w:rsidR="0087082A" w:rsidRDefault="00E34F2A">
      <w:pPr>
        <w:numPr>
          <w:ilvl w:val="0"/>
          <w:numId w:val="1"/>
        </w:numPr>
        <w:spacing w:line="360" w:lineRule="auto"/>
        <w:ind w:left="600"/>
        <w:rPr>
          <w:rFonts w:ascii="黑体" w:eastAsia="黑体" w:hAnsi="黑体"/>
          <w:sz w:val="30"/>
        </w:rPr>
      </w:pPr>
      <w:r>
        <w:rPr>
          <w:rFonts w:ascii="黑体" w:eastAsia="黑体" w:hAnsi="黑体" w:hint="eastAsia"/>
          <w:sz w:val="30"/>
        </w:rPr>
        <w:t>部门整体自评表</w:t>
      </w:r>
    </w:p>
    <w:tbl>
      <w:tblPr>
        <w:tblpPr w:leftFromText="180" w:rightFromText="180" w:vertAnchor="text" w:horzAnchor="page" w:tblpX="1656" w:tblpY="127"/>
        <w:tblOverlap w:val="never"/>
        <w:tblW w:w="14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67"/>
        <w:gridCol w:w="2051"/>
        <w:gridCol w:w="2061"/>
        <w:gridCol w:w="1987"/>
        <w:gridCol w:w="1799"/>
        <w:gridCol w:w="1866"/>
        <w:gridCol w:w="1787"/>
        <w:gridCol w:w="1071"/>
      </w:tblGrid>
      <w:tr w:rsidR="0087082A">
        <w:trPr>
          <w:trHeight w:val="339"/>
        </w:trPr>
        <w:tc>
          <w:tcPr>
            <w:tcW w:w="2067" w:type="dxa"/>
            <w:shd w:val="clear" w:color="000000" w:fill="BFBFBF"/>
            <w:vAlign w:val="center"/>
          </w:tcPr>
          <w:p w:rsidR="0087082A" w:rsidRDefault="008708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  <w:tc>
          <w:tcPr>
            <w:tcW w:w="2051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类别</w:t>
            </w:r>
          </w:p>
        </w:tc>
        <w:tc>
          <w:tcPr>
            <w:tcW w:w="2061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指标名称</w:t>
            </w:r>
          </w:p>
        </w:tc>
        <w:tc>
          <w:tcPr>
            <w:tcW w:w="1987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指标目标值</w:t>
            </w:r>
          </w:p>
        </w:tc>
        <w:tc>
          <w:tcPr>
            <w:tcW w:w="1799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指标完成值</w:t>
            </w:r>
          </w:p>
        </w:tc>
        <w:tc>
          <w:tcPr>
            <w:tcW w:w="1866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完成值来源</w:t>
            </w:r>
          </w:p>
        </w:tc>
        <w:tc>
          <w:tcPr>
            <w:tcW w:w="1787" w:type="dxa"/>
            <w:shd w:val="clear" w:color="000000" w:fill="BFBFBF"/>
            <w:vAlign w:val="center"/>
          </w:tcPr>
          <w:p w:rsidR="0087082A" w:rsidRDefault="00E34F2A">
            <w:pPr>
              <w:widowControl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偏差情况</w:t>
            </w:r>
          </w:p>
        </w:tc>
        <w:tc>
          <w:tcPr>
            <w:tcW w:w="1071" w:type="dxa"/>
            <w:shd w:val="clear" w:color="000000" w:fill="BFBFBF"/>
          </w:tcPr>
          <w:p w:rsidR="0087082A" w:rsidRDefault="00E34F2A">
            <w:pPr>
              <w:widowControl/>
              <w:jc w:val="center"/>
              <w:rPr>
                <w:rFonts w:ascii="黑体" w:eastAsia="黑体" w:hAnsi="黑体"/>
                <w:sz w:val="30"/>
              </w:rPr>
            </w:pPr>
            <w:r>
              <w:rPr>
                <w:rFonts w:ascii="宋体" w:hAnsi="宋体" w:cs="宋体" w:hint="eastAsia"/>
                <w:b/>
                <w:bCs/>
                <w:sz w:val="24"/>
              </w:rPr>
              <w:t>原因分析</w:t>
            </w:r>
          </w:p>
        </w:tc>
      </w:tr>
      <w:tr w:rsidR="0087082A">
        <w:trPr>
          <w:trHeight w:val="540"/>
        </w:trPr>
        <w:tc>
          <w:tcPr>
            <w:tcW w:w="2067" w:type="dxa"/>
            <w:vMerge w:val="restart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分解目标</w:t>
            </w:r>
          </w:p>
        </w:tc>
        <w:tc>
          <w:tcPr>
            <w:tcW w:w="2051" w:type="dxa"/>
            <w:vMerge w:val="restart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决策</w:t>
            </w: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工作计划制定健全性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全年工作计划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中长期规划制定健全性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中长期工作规划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绩效指标明确性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明确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明确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制定的绩效指标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绩效目标合理性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合理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合理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设定的绩效目标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预算编制规范性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规范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规范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编制的全年预算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预算编制科学性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科学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科学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编制的全年预算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过程</w:t>
            </w: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预算管理制度健全性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预算管理制度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绩效管理覆盖率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预算管理制度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资金使用合规性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合规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合规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资金使用情况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基础信息完善性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完善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完善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录入的基础信息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非税收入管理合规性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合规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合规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预算管理制度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预决算信息公开度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公开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公开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公开的预决算信息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资产管理规范性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规范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规范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资产管理情况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资产管理制度健全性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资产管理制度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固定资产利用率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固定资产实际使用情况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项目管理制度执行规范性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规范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规范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项目管理制度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项目管理制度健全性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项目管理制度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人员管理制度执行有效性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人员管理制度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人员管理制度健全性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健全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人员管理制度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在职人员控制率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在职人员情况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业务学习与培训及时完成率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业务学习与培训记录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纪检监察工作有效性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有效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纪检监察工作情况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组织建设工作及时完成率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组织建设工作记录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结转结余率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决算报告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非税收入预算完成率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决算报告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政府采购执行率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决算报告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“三公经费”变动率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决算报告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公用经费控制率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&lt;=100%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决算报告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预算执行率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86.14%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决算报告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-13.86%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预算调整率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10.17%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决算报告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支付进度符合率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=100%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决算报告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效益</w:t>
            </w: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对提高市级政府产业引导基金监管水平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明显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明显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风险排查情况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满意度</w:t>
            </w: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受监管市级政府产业引导基金满意度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满意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满意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满意度调查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 w:val="restart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履职</w:t>
            </w: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对市级政府引导基金出资完成率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100%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资金到位情况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0.00%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出席合伙人会议等实施日常监管事宜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合伙人会议决议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  <w:tr w:rsidR="0087082A">
        <w:trPr>
          <w:trHeight w:val="540"/>
        </w:trPr>
        <w:tc>
          <w:tcPr>
            <w:tcW w:w="2067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51" w:type="dxa"/>
            <w:vMerge/>
            <w:vAlign w:val="center"/>
          </w:tcPr>
          <w:p w:rsidR="0087082A" w:rsidRDefault="008708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061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定期统计完成率</w:t>
            </w:r>
          </w:p>
        </w:tc>
        <w:tc>
          <w:tcPr>
            <w:tcW w:w="19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</w:t>
            </w:r>
          </w:p>
        </w:tc>
        <w:tc>
          <w:tcPr>
            <w:tcW w:w="1799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完成</w:t>
            </w:r>
          </w:p>
        </w:tc>
        <w:tc>
          <w:tcPr>
            <w:tcW w:w="1866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财政部季报系统</w:t>
            </w:r>
          </w:p>
        </w:tc>
        <w:tc>
          <w:tcPr>
            <w:tcW w:w="1787" w:type="dxa"/>
            <w:vAlign w:val="center"/>
          </w:tcPr>
          <w:p w:rsidR="0087082A" w:rsidRDefault="00E34F2A">
            <w:pPr>
              <w:spacing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0%</w:t>
            </w:r>
          </w:p>
        </w:tc>
        <w:tc>
          <w:tcPr>
            <w:tcW w:w="1071" w:type="dxa"/>
          </w:tcPr>
          <w:p w:rsidR="0087082A" w:rsidRDefault="0087082A">
            <w:pPr>
              <w:spacing w:line="360" w:lineRule="auto"/>
              <w:rPr>
                <w:rFonts w:ascii="宋体" w:hAnsi="宋体" w:cs="宋体"/>
                <w:kern w:val="0"/>
                <w:sz w:val="22"/>
              </w:rPr>
            </w:pPr>
          </w:p>
        </w:tc>
      </w:tr>
    </w:tbl>
    <w:p w:rsidR="0087082A" w:rsidRDefault="0087082A">
      <w:pPr>
        <w:spacing w:line="360" w:lineRule="auto"/>
        <w:ind w:left="600"/>
        <w:rPr>
          <w:rFonts w:ascii="黑体" w:eastAsia="黑体" w:hAnsi="黑体"/>
          <w:sz w:val="30"/>
        </w:rPr>
      </w:pPr>
      <w:bookmarkStart w:id="0" w:name="_GoBack"/>
      <w:bookmarkEnd w:id="0"/>
    </w:p>
    <w:sectPr w:rsidR="0087082A" w:rsidSect="0087082A">
      <w:headerReference w:type="default" r:id="rId11"/>
      <w:footerReference w:type="default" r:id="rId12"/>
      <w:pgSz w:w="16840" w:h="11907" w:orient="landscape"/>
      <w:pgMar w:top="1559" w:right="1247" w:bottom="1400" w:left="1089" w:header="851" w:footer="992" w:gutter="0"/>
      <w:paperSrc w:first="15" w:other="15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4F2A" w:rsidRDefault="00E34F2A" w:rsidP="0087082A">
      <w:r>
        <w:separator/>
      </w:r>
    </w:p>
  </w:endnote>
  <w:endnote w:type="continuationSeparator" w:id="1">
    <w:p w:rsidR="00E34F2A" w:rsidRDefault="00E34F2A" w:rsidP="00870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A" w:rsidRDefault="0087082A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34F2A">
      <w:rPr>
        <w:rStyle w:val="a7"/>
      </w:rPr>
      <w:instrText xml:space="preserve">PAGE  </w:instrText>
    </w:r>
    <w:r>
      <w:fldChar w:fldCharType="end"/>
    </w:r>
  </w:p>
  <w:p w:rsidR="0087082A" w:rsidRDefault="0087082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A" w:rsidRDefault="0087082A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34F2A">
      <w:rPr>
        <w:rStyle w:val="a7"/>
      </w:rPr>
      <w:instrText xml:space="preserve">PAGE  </w:instrText>
    </w:r>
    <w:r>
      <w:fldChar w:fldCharType="separate"/>
    </w:r>
    <w:r w:rsidR="009576AA">
      <w:rPr>
        <w:rStyle w:val="a7"/>
        <w:noProof/>
      </w:rPr>
      <w:t>1</w:t>
    </w:r>
    <w:r>
      <w:fldChar w:fldCharType="end"/>
    </w:r>
  </w:p>
  <w:p w:rsidR="0087082A" w:rsidRDefault="0087082A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A" w:rsidRDefault="0087082A">
    <w:pPr>
      <w:pStyle w:val="a4"/>
      <w:framePr w:wrap="around" w:vAnchor="text" w:hAnchor="margin" w:xAlign="center" w:y="1"/>
      <w:rPr>
        <w:rStyle w:val="a7"/>
      </w:rPr>
    </w:pPr>
    <w:r>
      <w:fldChar w:fldCharType="begin"/>
    </w:r>
    <w:r w:rsidR="00E34F2A">
      <w:rPr>
        <w:rStyle w:val="a7"/>
      </w:rPr>
      <w:instrText xml:space="preserve">PAGE  </w:instrText>
    </w:r>
    <w:r>
      <w:fldChar w:fldCharType="separate"/>
    </w:r>
    <w:r w:rsidR="009576AA">
      <w:rPr>
        <w:rStyle w:val="a7"/>
        <w:noProof/>
      </w:rPr>
      <w:t>2</w:t>
    </w:r>
    <w:r>
      <w:fldChar w:fldCharType="end"/>
    </w:r>
  </w:p>
  <w:p w:rsidR="0087082A" w:rsidRDefault="0087082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4F2A" w:rsidRDefault="00E34F2A" w:rsidP="0087082A">
      <w:r>
        <w:separator/>
      </w:r>
    </w:p>
  </w:footnote>
  <w:footnote w:type="continuationSeparator" w:id="1">
    <w:p w:rsidR="00E34F2A" w:rsidRDefault="00E34F2A" w:rsidP="008708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A" w:rsidRDefault="0087082A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A" w:rsidRDefault="0087082A">
    <w:pPr>
      <w:pStyle w:val="a5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82A" w:rsidRDefault="0087082A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BB9F1"/>
    <w:multiLevelType w:val="singleLevel"/>
    <w:tmpl w:val="5D7BB9F1"/>
    <w:lvl w:ilvl="0">
      <w:start w:val="7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I2ZWIxNzBhOWM3YmNkMjVjMWZjMWQ2NzA4MDFlZmYifQ=="/>
  </w:docVars>
  <w:rsids>
    <w:rsidRoot w:val="00063C33"/>
    <w:rsid w:val="00000AE5"/>
    <w:rsid w:val="0000149B"/>
    <w:rsid w:val="00003466"/>
    <w:rsid w:val="00005172"/>
    <w:rsid w:val="000100EA"/>
    <w:rsid w:val="000174EF"/>
    <w:rsid w:val="00017B0A"/>
    <w:rsid w:val="00023671"/>
    <w:rsid w:val="00026029"/>
    <w:rsid w:val="000264BF"/>
    <w:rsid w:val="00037A63"/>
    <w:rsid w:val="00040CA6"/>
    <w:rsid w:val="00043B48"/>
    <w:rsid w:val="00052BE5"/>
    <w:rsid w:val="00060137"/>
    <w:rsid w:val="00063750"/>
    <w:rsid w:val="00063C33"/>
    <w:rsid w:val="00063D5B"/>
    <w:rsid w:val="00065156"/>
    <w:rsid w:val="00065B29"/>
    <w:rsid w:val="00067138"/>
    <w:rsid w:val="0006750F"/>
    <w:rsid w:val="000744C4"/>
    <w:rsid w:val="00075453"/>
    <w:rsid w:val="00075D05"/>
    <w:rsid w:val="000822BA"/>
    <w:rsid w:val="000824B9"/>
    <w:rsid w:val="00083E7F"/>
    <w:rsid w:val="000903A9"/>
    <w:rsid w:val="00090A12"/>
    <w:rsid w:val="00091DCD"/>
    <w:rsid w:val="000920AE"/>
    <w:rsid w:val="00096524"/>
    <w:rsid w:val="000A413D"/>
    <w:rsid w:val="000A5944"/>
    <w:rsid w:val="000B00C1"/>
    <w:rsid w:val="000B1FE0"/>
    <w:rsid w:val="000B2275"/>
    <w:rsid w:val="000B2CE5"/>
    <w:rsid w:val="000B5A1C"/>
    <w:rsid w:val="000B7645"/>
    <w:rsid w:val="000C44B7"/>
    <w:rsid w:val="000E5B04"/>
    <w:rsid w:val="000E69D0"/>
    <w:rsid w:val="000E7FBE"/>
    <w:rsid w:val="000F10A1"/>
    <w:rsid w:val="000F2CE9"/>
    <w:rsid w:val="000F5BD7"/>
    <w:rsid w:val="000F6964"/>
    <w:rsid w:val="00100A3B"/>
    <w:rsid w:val="001014B4"/>
    <w:rsid w:val="00104DFE"/>
    <w:rsid w:val="00106E72"/>
    <w:rsid w:val="00113289"/>
    <w:rsid w:val="00113D04"/>
    <w:rsid w:val="00113E8E"/>
    <w:rsid w:val="0011541B"/>
    <w:rsid w:val="0012134D"/>
    <w:rsid w:val="001220BE"/>
    <w:rsid w:val="00125CF2"/>
    <w:rsid w:val="00126E12"/>
    <w:rsid w:val="00130587"/>
    <w:rsid w:val="00130A6B"/>
    <w:rsid w:val="00131B00"/>
    <w:rsid w:val="00132D88"/>
    <w:rsid w:val="00133A9B"/>
    <w:rsid w:val="0013429F"/>
    <w:rsid w:val="001410F0"/>
    <w:rsid w:val="001420CF"/>
    <w:rsid w:val="00143A75"/>
    <w:rsid w:val="00143BA3"/>
    <w:rsid w:val="0014417A"/>
    <w:rsid w:val="001451E1"/>
    <w:rsid w:val="00147FEA"/>
    <w:rsid w:val="0015165E"/>
    <w:rsid w:val="00155CA1"/>
    <w:rsid w:val="001612E1"/>
    <w:rsid w:val="00164523"/>
    <w:rsid w:val="00165B5D"/>
    <w:rsid w:val="001662B4"/>
    <w:rsid w:val="0017063E"/>
    <w:rsid w:val="00177F82"/>
    <w:rsid w:val="001808D8"/>
    <w:rsid w:val="0018270E"/>
    <w:rsid w:val="00182B89"/>
    <w:rsid w:val="00182FC9"/>
    <w:rsid w:val="00190510"/>
    <w:rsid w:val="001A0AFE"/>
    <w:rsid w:val="001A1132"/>
    <w:rsid w:val="001B04B5"/>
    <w:rsid w:val="001B5269"/>
    <w:rsid w:val="001B7A52"/>
    <w:rsid w:val="001C0B83"/>
    <w:rsid w:val="001C31AD"/>
    <w:rsid w:val="001C4669"/>
    <w:rsid w:val="001C64FE"/>
    <w:rsid w:val="001C7FFB"/>
    <w:rsid w:val="001D03A1"/>
    <w:rsid w:val="001D2206"/>
    <w:rsid w:val="001D31D8"/>
    <w:rsid w:val="001D41B6"/>
    <w:rsid w:val="001D785B"/>
    <w:rsid w:val="001D7F4F"/>
    <w:rsid w:val="001E09A5"/>
    <w:rsid w:val="001E11AE"/>
    <w:rsid w:val="001E387E"/>
    <w:rsid w:val="001E4826"/>
    <w:rsid w:val="001E55E3"/>
    <w:rsid w:val="001F0EC7"/>
    <w:rsid w:val="001F1C88"/>
    <w:rsid w:val="001F2939"/>
    <w:rsid w:val="001F3B30"/>
    <w:rsid w:val="001F3BCB"/>
    <w:rsid w:val="00200D3F"/>
    <w:rsid w:val="0020308A"/>
    <w:rsid w:val="00204221"/>
    <w:rsid w:val="00206133"/>
    <w:rsid w:val="00213BC8"/>
    <w:rsid w:val="00216350"/>
    <w:rsid w:val="002166D3"/>
    <w:rsid w:val="00216F1E"/>
    <w:rsid w:val="00217E52"/>
    <w:rsid w:val="00222156"/>
    <w:rsid w:val="00223CA3"/>
    <w:rsid w:val="00227A2B"/>
    <w:rsid w:val="0023035D"/>
    <w:rsid w:val="002340B0"/>
    <w:rsid w:val="00234E4B"/>
    <w:rsid w:val="0023634E"/>
    <w:rsid w:val="002408C3"/>
    <w:rsid w:val="0024113F"/>
    <w:rsid w:val="00244426"/>
    <w:rsid w:val="0024746E"/>
    <w:rsid w:val="0025051E"/>
    <w:rsid w:val="00252592"/>
    <w:rsid w:val="00253D90"/>
    <w:rsid w:val="0025423D"/>
    <w:rsid w:val="00254F9A"/>
    <w:rsid w:val="00257BC2"/>
    <w:rsid w:val="00261488"/>
    <w:rsid w:val="00264AA2"/>
    <w:rsid w:val="00265B16"/>
    <w:rsid w:val="00265DA5"/>
    <w:rsid w:val="002673D0"/>
    <w:rsid w:val="002716BD"/>
    <w:rsid w:val="00273D49"/>
    <w:rsid w:val="00283319"/>
    <w:rsid w:val="00285317"/>
    <w:rsid w:val="0028539D"/>
    <w:rsid w:val="00286629"/>
    <w:rsid w:val="00286702"/>
    <w:rsid w:val="00286D47"/>
    <w:rsid w:val="002900B4"/>
    <w:rsid w:val="00291982"/>
    <w:rsid w:val="00294622"/>
    <w:rsid w:val="002A1D40"/>
    <w:rsid w:val="002A520E"/>
    <w:rsid w:val="002A71E9"/>
    <w:rsid w:val="002A740D"/>
    <w:rsid w:val="002B3130"/>
    <w:rsid w:val="002B46D0"/>
    <w:rsid w:val="002B4938"/>
    <w:rsid w:val="002B4C42"/>
    <w:rsid w:val="002B5C95"/>
    <w:rsid w:val="002B7826"/>
    <w:rsid w:val="002B7DA5"/>
    <w:rsid w:val="002C14BC"/>
    <w:rsid w:val="002C40C2"/>
    <w:rsid w:val="002C50BE"/>
    <w:rsid w:val="002C58CE"/>
    <w:rsid w:val="002C6932"/>
    <w:rsid w:val="002D37C3"/>
    <w:rsid w:val="002D39F6"/>
    <w:rsid w:val="002E02D4"/>
    <w:rsid w:val="002E3E46"/>
    <w:rsid w:val="002E6262"/>
    <w:rsid w:val="002F2F89"/>
    <w:rsid w:val="002F3573"/>
    <w:rsid w:val="002F79DA"/>
    <w:rsid w:val="003023BE"/>
    <w:rsid w:val="003047D9"/>
    <w:rsid w:val="00304E50"/>
    <w:rsid w:val="0031251A"/>
    <w:rsid w:val="00313B31"/>
    <w:rsid w:val="00313C95"/>
    <w:rsid w:val="00314B04"/>
    <w:rsid w:val="003205DD"/>
    <w:rsid w:val="003212A4"/>
    <w:rsid w:val="00321645"/>
    <w:rsid w:val="003224A9"/>
    <w:rsid w:val="00323407"/>
    <w:rsid w:val="00324653"/>
    <w:rsid w:val="00325446"/>
    <w:rsid w:val="003255FE"/>
    <w:rsid w:val="00327EE2"/>
    <w:rsid w:val="00330CB3"/>
    <w:rsid w:val="00332C74"/>
    <w:rsid w:val="00335FCC"/>
    <w:rsid w:val="00336C7D"/>
    <w:rsid w:val="00342E62"/>
    <w:rsid w:val="00343C7E"/>
    <w:rsid w:val="0034643F"/>
    <w:rsid w:val="00346D0D"/>
    <w:rsid w:val="00350DCA"/>
    <w:rsid w:val="00350EF3"/>
    <w:rsid w:val="00351E9C"/>
    <w:rsid w:val="00353E46"/>
    <w:rsid w:val="00354DA3"/>
    <w:rsid w:val="0035535B"/>
    <w:rsid w:val="003557CD"/>
    <w:rsid w:val="00355802"/>
    <w:rsid w:val="00362F2E"/>
    <w:rsid w:val="00365C54"/>
    <w:rsid w:val="003700B6"/>
    <w:rsid w:val="00370935"/>
    <w:rsid w:val="00371DB2"/>
    <w:rsid w:val="003729B0"/>
    <w:rsid w:val="00373041"/>
    <w:rsid w:val="003753A8"/>
    <w:rsid w:val="003831C1"/>
    <w:rsid w:val="00393CB1"/>
    <w:rsid w:val="003A5262"/>
    <w:rsid w:val="003B2F39"/>
    <w:rsid w:val="003B3410"/>
    <w:rsid w:val="003B36E9"/>
    <w:rsid w:val="003B6092"/>
    <w:rsid w:val="003C042E"/>
    <w:rsid w:val="003C06AC"/>
    <w:rsid w:val="003C1186"/>
    <w:rsid w:val="003C391B"/>
    <w:rsid w:val="003C4D46"/>
    <w:rsid w:val="003D01B1"/>
    <w:rsid w:val="003D0B70"/>
    <w:rsid w:val="003D72AD"/>
    <w:rsid w:val="003D7F91"/>
    <w:rsid w:val="003E2A48"/>
    <w:rsid w:val="003E2F63"/>
    <w:rsid w:val="003E65CC"/>
    <w:rsid w:val="003E6D22"/>
    <w:rsid w:val="003F2293"/>
    <w:rsid w:val="00400243"/>
    <w:rsid w:val="00405CA6"/>
    <w:rsid w:val="00410C77"/>
    <w:rsid w:val="00411D37"/>
    <w:rsid w:val="00424485"/>
    <w:rsid w:val="004257E1"/>
    <w:rsid w:val="00425AA3"/>
    <w:rsid w:val="004305C8"/>
    <w:rsid w:val="0043312C"/>
    <w:rsid w:val="00436533"/>
    <w:rsid w:val="00436EC1"/>
    <w:rsid w:val="004403E7"/>
    <w:rsid w:val="004423E2"/>
    <w:rsid w:val="00445706"/>
    <w:rsid w:val="0045004A"/>
    <w:rsid w:val="004545F2"/>
    <w:rsid w:val="00454BDA"/>
    <w:rsid w:val="00457C9A"/>
    <w:rsid w:val="004611B1"/>
    <w:rsid w:val="0046258B"/>
    <w:rsid w:val="00466701"/>
    <w:rsid w:val="00471F88"/>
    <w:rsid w:val="00473304"/>
    <w:rsid w:val="00475B06"/>
    <w:rsid w:val="00476840"/>
    <w:rsid w:val="0048152F"/>
    <w:rsid w:val="0048585A"/>
    <w:rsid w:val="0048750F"/>
    <w:rsid w:val="0049066C"/>
    <w:rsid w:val="004912EF"/>
    <w:rsid w:val="004974D1"/>
    <w:rsid w:val="004A1580"/>
    <w:rsid w:val="004A19DD"/>
    <w:rsid w:val="004B0052"/>
    <w:rsid w:val="004B44B5"/>
    <w:rsid w:val="004C13D9"/>
    <w:rsid w:val="004C156B"/>
    <w:rsid w:val="004C1CE2"/>
    <w:rsid w:val="004C51FC"/>
    <w:rsid w:val="004C5BAD"/>
    <w:rsid w:val="004D5319"/>
    <w:rsid w:val="004D797B"/>
    <w:rsid w:val="004E0982"/>
    <w:rsid w:val="004E1DF7"/>
    <w:rsid w:val="004E2D60"/>
    <w:rsid w:val="004E2E62"/>
    <w:rsid w:val="004E3248"/>
    <w:rsid w:val="004E5392"/>
    <w:rsid w:val="004E73A7"/>
    <w:rsid w:val="004F030E"/>
    <w:rsid w:val="004F2DA8"/>
    <w:rsid w:val="004F4FE5"/>
    <w:rsid w:val="004F6112"/>
    <w:rsid w:val="004F6658"/>
    <w:rsid w:val="004F6BFF"/>
    <w:rsid w:val="004F71AE"/>
    <w:rsid w:val="00501E97"/>
    <w:rsid w:val="005038C9"/>
    <w:rsid w:val="00506E8C"/>
    <w:rsid w:val="00506FCF"/>
    <w:rsid w:val="0051294C"/>
    <w:rsid w:val="00512A8D"/>
    <w:rsid w:val="00521013"/>
    <w:rsid w:val="00526943"/>
    <w:rsid w:val="005314A7"/>
    <w:rsid w:val="00532870"/>
    <w:rsid w:val="005428EE"/>
    <w:rsid w:val="00543724"/>
    <w:rsid w:val="0054645B"/>
    <w:rsid w:val="00552B33"/>
    <w:rsid w:val="00553660"/>
    <w:rsid w:val="00553EB2"/>
    <w:rsid w:val="00556E4F"/>
    <w:rsid w:val="00560776"/>
    <w:rsid w:val="00560AFC"/>
    <w:rsid w:val="00560EAF"/>
    <w:rsid w:val="005619A3"/>
    <w:rsid w:val="00562503"/>
    <w:rsid w:val="0056664B"/>
    <w:rsid w:val="00567693"/>
    <w:rsid w:val="00570911"/>
    <w:rsid w:val="005723D7"/>
    <w:rsid w:val="005755EB"/>
    <w:rsid w:val="005757F7"/>
    <w:rsid w:val="0058037E"/>
    <w:rsid w:val="00581411"/>
    <w:rsid w:val="005817F6"/>
    <w:rsid w:val="00593238"/>
    <w:rsid w:val="00597885"/>
    <w:rsid w:val="005A0674"/>
    <w:rsid w:val="005A3838"/>
    <w:rsid w:val="005A3AA9"/>
    <w:rsid w:val="005A3AE6"/>
    <w:rsid w:val="005A3EAE"/>
    <w:rsid w:val="005A4A49"/>
    <w:rsid w:val="005A71F3"/>
    <w:rsid w:val="005A7726"/>
    <w:rsid w:val="005A77D3"/>
    <w:rsid w:val="005B0AE0"/>
    <w:rsid w:val="005B2146"/>
    <w:rsid w:val="005B2738"/>
    <w:rsid w:val="005B2C2E"/>
    <w:rsid w:val="005B3560"/>
    <w:rsid w:val="005B48B6"/>
    <w:rsid w:val="005B4B41"/>
    <w:rsid w:val="005B529F"/>
    <w:rsid w:val="005B612C"/>
    <w:rsid w:val="005B6B32"/>
    <w:rsid w:val="005B77DD"/>
    <w:rsid w:val="005C09F8"/>
    <w:rsid w:val="005C1A18"/>
    <w:rsid w:val="005C1BD8"/>
    <w:rsid w:val="005C2E63"/>
    <w:rsid w:val="005C5E8E"/>
    <w:rsid w:val="005C65E4"/>
    <w:rsid w:val="005D11F6"/>
    <w:rsid w:val="005D1D0B"/>
    <w:rsid w:val="005D72E3"/>
    <w:rsid w:val="005E0E7F"/>
    <w:rsid w:val="005E5A79"/>
    <w:rsid w:val="005F1482"/>
    <w:rsid w:val="005F1E3B"/>
    <w:rsid w:val="0060449D"/>
    <w:rsid w:val="00610F23"/>
    <w:rsid w:val="00613019"/>
    <w:rsid w:val="00621622"/>
    <w:rsid w:val="006226C5"/>
    <w:rsid w:val="00622FB6"/>
    <w:rsid w:val="0062351F"/>
    <w:rsid w:val="00625CE4"/>
    <w:rsid w:val="00631623"/>
    <w:rsid w:val="006316FF"/>
    <w:rsid w:val="00633F34"/>
    <w:rsid w:val="006346F2"/>
    <w:rsid w:val="00642FA5"/>
    <w:rsid w:val="00643E54"/>
    <w:rsid w:val="006520DA"/>
    <w:rsid w:val="00652414"/>
    <w:rsid w:val="0066087C"/>
    <w:rsid w:val="00665D96"/>
    <w:rsid w:val="00672C67"/>
    <w:rsid w:val="006733B9"/>
    <w:rsid w:val="006777F4"/>
    <w:rsid w:val="00680C37"/>
    <w:rsid w:val="0068235A"/>
    <w:rsid w:val="00691F14"/>
    <w:rsid w:val="00695B4B"/>
    <w:rsid w:val="006A242C"/>
    <w:rsid w:val="006A3E01"/>
    <w:rsid w:val="006A4842"/>
    <w:rsid w:val="006A5F11"/>
    <w:rsid w:val="006B46FE"/>
    <w:rsid w:val="006B5B10"/>
    <w:rsid w:val="006C0BED"/>
    <w:rsid w:val="006C1512"/>
    <w:rsid w:val="006C5E14"/>
    <w:rsid w:val="006E199D"/>
    <w:rsid w:val="006E2154"/>
    <w:rsid w:val="006E526F"/>
    <w:rsid w:val="006F2F60"/>
    <w:rsid w:val="006F4261"/>
    <w:rsid w:val="006F5BB5"/>
    <w:rsid w:val="006F63F7"/>
    <w:rsid w:val="006F7720"/>
    <w:rsid w:val="00700D51"/>
    <w:rsid w:val="00701E4E"/>
    <w:rsid w:val="00703AAD"/>
    <w:rsid w:val="00704126"/>
    <w:rsid w:val="00704DC6"/>
    <w:rsid w:val="00706525"/>
    <w:rsid w:val="00707621"/>
    <w:rsid w:val="007171E1"/>
    <w:rsid w:val="00717422"/>
    <w:rsid w:val="00722137"/>
    <w:rsid w:val="00723710"/>
    <w:rsid w:val="00733427"/>
    <w:rsid w:val="00735573"/>
    <w:rsid w:val="00737F68"/>
    <w:rsid w:val="007424E1"/>
    <w:rsid w:val="00742D87"/>
    <w:rsid w:val="00751DC9"/>
    <w:rsid w:val="0075565C"/>
    <w:rsid w:val="007605DC"/>
    <w:rsid w:val="00761F62"/>
    <w:rsid w:val="00762C18"/>
    <w:rsid w:val="00766FB7"/>
    <w:rsid w:val="00772348"/>
    <w:rsid w:val="00772510"/>
    <w:rsid w:val="00773A1D"/>
    <w:rsid w:val="00773F42"/>
    <w:rsid w:val="00774264"/>
    <w:rsid w:val="00775445"/>
    <w:rsid w:val="00780EE2"/>
    <w:rsid w:val="007840FE"/>
    <w:rsid w:val="00784F8B"/>
    <w:rsid w:val="007871EE"/>
    <w:rsid w:val="00793E08"/>
    <w:rsid w:val="00794A76"/>
    <w:rsid w:val="00795D56"/>
    <w:rsid w:val="007962F0"/>
    <w:rsid w:val="00797D92"/>
    <w:rsid w:val="007A0919"/>
    <w:rsid w:val="007A097F"/>
    <w:rsid w:val="007A4200"/>
    <w:rsid w:val="007B3DD4"/>
    <w:rsid w:val="007B5103"/>
    <w:rsid w:val="007B61B8"/>
    <w:rsid w:val="007B6A00"/>
    <w:rsid w:val="007C0D3D"/>
    <w:rsid w:val="007C31AE"/>
    <w:rsid w:val="007C36CD"/>
    <w:rsid w:val="007C3C87"/>
    <w:rsid w:val="007C3D16"/>
    <w:rsid w:val="007C47E4"/>
    <w:rsid w:val="007C4FF4"/>
    <w:rsid w:val="007D2436"/>
    <w:rsid w:val="007D2B3D"/>
    <w:rsid w:val="007D444F"/>
    <w:rsid w:val="007D4E58"/>
    <w:rsid w:val="007D56C8"/>
    <w:rsid w:val="007D7F00"/>
    <w:rsid w:val="007E1CCC"/>
    <w:rsid w:val="007E459A"/>
    <w:rsid w:val="007E4929"/>
    <w:rsid w:val="007E720E"/>
    <w:rsid w:val="007E72F0"/>
    <w:rsid w:val="007F009F"/>
    <w:rsid w:val="007F0BF3"/>
    <w:rsid w:val="007F0D47"/>
    <w:rsid w:val="007F2B03"/>
    <w:rsid w:val="007F33BC"/>
    <w:rsid w:val="007F6C9D"/>
    <w:rsid w:val="00800BE6"/>
    <w:rsid w:val="0080256D"/>
    <w:rsid w:val="00802E22"/>
    <w:rsid w:val="00812702"/>
    <w:rsid w:val="0081659F"/>
    <w:rsid w:val="008165F1"/>
    <w:rsid w:val="008235B6"/>
    <w:rsid w:val="008329A5"/>
    <w:rsid w:val="00832C53"/>
    <w:rsid w:val="008353A0"/>
    <w:rsid w:val="00846B19"/>
    <w:rsid w:val="008509A5"/>
    <w:rsid w:val="008521F8"/>
    <w:rsid w:val="00852E79"/>
    <w:rsid w:val="008550E4"/>
    <w:rsid w:val="00855CA7"/>
    <w:rsid w:val="00855F3C"/>
    <w:rsid w:val="00857998"/>
    <w:rsid w:val="00862373"/>
    <w:rsid w:val="008702C7"/>
    <w:rsid w:val="0087082A"/>
    <w:rsid w:val="008814B7"/>
    <w:rsid w:val="00882EDF"/>
    <w:rsid w:val="008855D8"/>
    <w:rsid w:val="00885B43"/>
    <w:rsid w:val="00885EDD"/>
    <w:rsid w:val="00891909"/>
    <w:rsid w:val="0089196E"/>
    <w:rsid w:val="00894546"/>
    <w:rsid w:val="008956AE"/>
    <w:rsid w:val="008962B9"/>
    <w:rsid w:val="008B27AB"/>
    <w:rsid w:val="008B474A"/>
    <w:rsid w:val="008B4752"/>
    <w:rsid w:val="008C0F7F"/>
    <w:rsid w:val="008C19A0"/>
    <w:rsid w:val="008C5F52"/>
    <w:rsid w:val="008D1294"/>
    <w:rsid w:val="008D4748"/>
    <w:rsid w:val="008D493B"/>
    <w:rsid w:val="008E15CC"/>
    <w:rsid w:val="008E5F67"/>
    <w:rsid w:val="008E7EF2"/>
    <w:rsid w:val="008F0D75"/>
    <w:rsid w:val="00912649"/>
    <w:rsid w:val="009141CE"/>
    <w:rsid w:val="00914978"/>
    <w:rsid w:val="0092032F"/>
    <w:rsid w:val="00921CBB"/>
    <w:rsid w:val="009220F6"/>
    <w:rsid w:val="00923540"/>
    <w:rsid w:val="009238C5"/>
    <w:rsid w:val="00926CE3"/>
    <w:rsid w:val="00927493"/>
    <w:rsid w:val="00930153"/>
    <w:rsid w:val="00936842"/>
    <w:rsid w:val="00944770"/>
    <w:rsid w:val="00950C79"/>
    <w:rsid w:val="00952E84"/>
    <w:rsid w:val="00952F21"/>
    <w:rsid w:val="00954DE5"/>
    <w:rsid w:val="00956D46"/>
    <w:rsid w:val="009576AA"/>
    <w:rsid w:val="00957FE6"/>
    <w:rsid w:val="00961F56"/>
    <w:rsid w:val="00973D9E"/>
    <w:rsid w:val="00973DF8"/>
    <w:rsid w:val="00975B93"/>
    <w:rsid w:val="009803F9"/>
    <w:rsid w:val="00981623"/>
    <w:rsid w:val="0098375F"/>
    <w:rsid w:val="0098511D"/>
    <w:rsid w:val="00985485"/>
    <w:rsid w:val="00986075"/>
    <w:rsid w:val="00991298"/>
    <w:rsid w:val="00991A54"/>
    <w:rsid w:val="009932BD"/>
    <w:rsid w:val="009934FA"/>
    <w:rsid w:val="00994166"/>
    <w:rsid w:val="009A14E2"/>
    <w:rsid w:val="009B00C3"/>
    <w:rsid w:val="009B0CBC"/>
    <w:rsid w:val="009C0139"/>
    <w:rsid w:val="009C0E57"/>
    <w:rsid w:val="009C2F7D"/>
    <w:rsid w:val="009C55FF"/>
    <w:rsid w:val="009D6A3C"/>
    <w:rsid w:val="009D6EB2"/>
    <w:rsid w:val="009E3332"/>
    <w:rsid w:val="009E41C3"/>
    <w:rsid w:val="009E761C"/>
    <w:rsid w:val="009F0156"/>
    <w:rsid w:val="009F0F45"/>
    <w:rsid w:val="009F1E08"/>
    <w:rsid w:val="009F33A3"/>
    <w:rsid w:val="009F5379"/>
    <w:rsid w:val="009F698B"/>
    <w:rsid w:val="00A0033D"/>
    <w:rsid w:val="00A03EC8"/>
    <w:rsid w:val="00A0604C"/>
    <w:rsid w:val="00A11B0D"/>
    <w:rsid w:val="00A120BD"/>
    <w:rsid w:val="00A176AA"/>
    <w:rsid w:val="00A205D5"/>
    <w:rsid w:val="00A239B4"/>
    <w:rsid w:val="00A23D5F"/>
    <w:rsid w:val="00A25AFF"/>
    <w:rsid w:val="00A32DC9"/>
    <w:rsid w:val="00A33349"/>
    <w:rsid w:val="00A33FE6"/>
    <w:rsid w:val="00A44D43"/>
    <w:rsid w:val="00A452D2"/>
    <w:rsid w:val="00A470EC"/>
    <w:rsid w:val="00A50C4A"/>
    <w:rsid w:val="00A50F78"/>
    <w:rsid w:val="00A51224"/>
    <w:rsid w:val="00A5755C"/>
    <w:rsid w:val="00A63E56"/>
    <w:rsid w:val="00A66FD8"/>
    <w:rsid w:val="00A670EA"/>
    <w:rsid w:val="00A7100E"/>
    <w:rsid w:val="00A71A98"/>
    <w:rsid w:val="00A7291A"/>
    <w:rsid w:val="00A7417E"/>
    <w:rsid w:val="00A819B1"/>
    <w:rsid w:val="00A9009D"/>
    <w:rsid w:val="00A9242A"/>
    <w:rsid w:val="00A92BC1"/>
    <w:rsid w:val="00AA28F0"/>
    <w:rsid w:val="00AA2C54"/>
    <w:rsid w:val="00AA3EF4"/>
    <w:rsid w:val="00AA65DC"/>
    <w:rsid w:val="00AA7CBC"/>
    <w:rsid w:val="00AB36D0"/>
    <w:rsid w:val="00AB4CA0"/>
    <w:rsid w:val="00AB59CA"/>
    <w:rsid w:val="00AB60CB"/>
    <w:rsid w:val="00AC0C78"/>
    <w:rsid w:val="00AC175C"/>
    <w:rsid w:val="00AC4BC5"/>
    <w:rsid w:val="00AC6896"/>
    <w:rsid w:val="00AD4ACE"/>
    <w:rsid w:val="00AD4BAD"/>
    <w:rsid w:val="00AD5676"/>
    <w:rsid w:val="00AD5886"/>
    <w:rsid w:val="00AD6E3F"/>
    <w:rsid w:val="00AE08D5"/>
    <w:rsid w:val="00AE3466"/>
    <w:rsid w:val="00AF1471"/>
    <w:rsid w:val="00AF36BF"/>
    <w:rsid w:val="00AF53EC"/>
    <w:rsid w:val="00AF647B"/>
    <w:rsid w:val="00B010E5"/>
    <w:rsid w:val="00B048AA"/>
    <w:rsid w:val="00B13870"/>
    <w:rsid w:val="00B1500D"/>
    <w:rsid w:val="00B1629F"/>
    <w:rsid w:val="00B1672F"/>
    <w:rsid w:val="00B30486"/>
    <w:rsid w:val="00B3494F"/>
    <w:rsid w:val="00B427DC"/>
    <w:rsid w:val="00B44119"/>
    <w:rsid w:val="00B4671F"/>
    <w:rsid w:val="00B50F62"/>
    <w:rsid w:val="00B55AA4"/>
    <w:rsid w:val="00B60779"/>
    <w:rsid w:val="00B61496"/>
    <w:rsid w:val="00B63E05"/>
    <w:rsid w:val="00B66717"/>
    <w:rsid w:val="00B67AA7"/>
    <w:rsid w:val="00B72669"/>
    <w:rsid w:val="00B76DF4"/>
    <w:rsid w:val="00B76EEF"/>
    <w:rsid w:val="00B776C1"/>
    <w:rsid w:val="00B867D1"/>
    <w:rsid w:val="00B92977"/>
    <w:rsid w:val="00B92987"/>
    <w:rsid w:val="00B9437F"/>
    <w:rsid w:val="00B96073"/>
    <w:rsid w:val="00B962B5"/>
    <w:rsid w:val="00B968F0"/>
    <w:rsid w:val="00B96DB3"/>
    <w:rsid w:val="00BA2D4B"/>
    <w:rsid w:val="00BA3FBD"/>
    <w:rsid w:val="00BA7F8D"/>
    <w:rsid w:val="00BB48CE"/>
    <w:rsid w:val="00BB4CED"/>
    <w:rsid w:val="00BB57BA"/>
    <w:rsid w:val="00BB67B3"/>
    <w:rsid w:val="00BC3CDC"/>
    <w:rsid w:val="00BC4382"/>
    <w:rsid w:val="00BC5D5E"/>
    <w:rsid w:val="00BC6D9B"/>
    <w:rsid w:val="00BC7D69"/>
    <w:rsid w:val="00BC7FC3"/>
    <w:rsid w:val="00BD5B4F"/>
    <w:rsid w:val="00BD7B20"/>
    <w:rsid w:val="00BE4D46"/>
    <w:rsid w:val="00BE4D54"/>
    <w:rsid w:val="00BE72CC"/>
    <w:rsid w:val="00BF0580"/>
    <w:rsid w:val="00BF185A"/>
    <w:rsid w:val="00BF2DD0"/>
    <w:rsid w:val="00C01970"/>
    <w:rsid w:val="00C032A0"/>
    <w:rsid w:val="00C05C98"/>
    <w:rsid w:val="00C06939"/>
    <w:rsid w:val="00C0782F"/>
    <w:rsid w:val="00C20DBD"/>
    <w:rsid w:val="00C246E2"/>
    <w:rsid w:val="00C24BCF"/>
    <w:rsid w:val="00C27505"/>
    <w:rsid w:val="00C30F82"/>
    <w:rsid w:val="00C35EEA"/>
    <w:rsid w:val="00C40F18"/>
    <w:rsid w:val="00C41F0D"/>
    <w:rsid w:val="00C42F38"/>
    <w:rsid w:val="00C5033A"/>
    <w:rsid w:val="00C50B8F"/>
    <w:rsid w:val="00C525DF"/>
    <w:rsid w:val="00C52DB2"/>
    <w:rsid w:val="00C546DD"/>
    <w:rsid w:val="00C54918"/>
    <w:rsid w:val="00C553C3"/>
    <w:rsid w:val="00C64A12"/>
    <w:rsid w:val="00C650DE"/>
    <w:rsid w:val="00C66303"/>
    <w:rsid w:val="00C66BB9"/>
    <w:rsid w:val="00C7017C"/>
    <w:rsid w:val="00C73986"/>
    <w:rsid w:val="00C7746B"/>
    <w:rsid w:val="00C77C77"/>
    <w:rsid w:val="00C8105F"/>
    <w:rsid w:val="00C81379"/>
    <w:rsid w:val="00C816B2"/>
    <w:rsid w:val="00C81970"/>
    <w:rsid w:val="00C87101"/>
    <w:rsid w:val="00C94D24"/>
    <w:rsid w:val="00C967CD"/>
    <w:rsid w:val="00CA0B2C"/>
    <w:rsid w:val="00CA1024"/>
    <w:rsid w:val="00CA290E"/>
    <w:rsid w:val="00CA3A89"/>
    <w:rsid w:val="00CA4EA9"/>
    <w:rsid w:val="00CB2ED2"/>
    <w:rsid w:val="00CB5DCB"/>
    <w:rsid w:val="00CC0015"/>
    <w:rsid w:val="00CC263F"/>
    <w:rsid w:val="00CD2C52"/>
    <w:rsid w:val="00CD602C"/>
    <w:rsid w:val="00CD62C1"/>
    <w:rsid w:val="00CD7481"/>
    <w:rsid w:val="00CE2A66"/>
    <w:rsid w:val="00CE375B"/>
    <w:rsid w:val="00CE7232"/>
    <w:rsid w:val="00CE79D7"/>
    <w:rsid w:val="00CF1C01"/>
    <w:rsid w:val="00CF390A"/>
    <w:rsid w:val="00D023CF"/>
    <w:rsid w:val="00D043F3"/>
    <w:rsid w:val="00D11F90"/>
    <w:rsid w:val="00D126D3"/>
    <w:rsid w:val="00D12DF6"/>
    <w:rsid w:val="00D21546"/>
    <w:rsid w:val="00D22A0E"/>
    <w:rsid w:val="00D241C5"/>
    <w:rsid w:val="00D24F9A"/>
    <w:rsid w:val="00D25230"/>
    <w:rsid w:val="00D345C2"/>
    <w:rsid w:val="00D35886"/>
    <w:rsid w:val="00D37A72"/>
    <w:rsid w:val="00D41BFE"/>
    <w:rsid w:val="00D42B90"/>
    <w:rsid w:val="00D520F5"/>
    <w:rsid w:val="00D5213E"/>
    <w:rsid w:val="00D52723"/>
    <w:rsid w:val="00D530E5"/>
    <w:rsid w:val="00D54714"/>
    <w:rsid w:val="00D604F2"/>
    <w:rsid w:val="00D658CF"/>
    <w:rsid w:val="00D74542"/>
    <w:rsid w:val="00D74D35"/>
    <w:rsid w:val="00D77B41"/>
    <w:rsid w:val="00D80278"/>
    <w:rsid w:val="00D81180"/>
    <w:rsid w:val="00D9349A"/>
    <w:rsid w:val="00DA0D5E"/>
    <w:rsid w:val="00DA16AA"/>
    <w:rsid w:val="00DA30BF"/>
    <w:rsid w:val="00DA3FE8"/>
    <w:rsid w:val="00DA50C9"/>
    <w:rsid w:val="00DB1CEE"/>
    <w:rsid w:val="00DB3E9E"/>
    <w:rsid w:val="00DB591E"/>
    <w:rsid w:val="00DC30C9"/>
    <w:rsid w:val="00DD0D6E"/>
    <w:rsid w:val="00DD18CE"/>
    <w:rsid w:val="00DD1A16"/>
    <w:rsid w:val="00DD42EC"/>
    <w:rsid w:val="00DE0681"/>
    <w:rsid w:val="00DE5FDB"/>
    <w:rsid w:val="00DF0128"/>
    <w:rsid w:val="00DF2564"/>
    <w:rsid w:val="00DF2DC2"/>
    <w:rsid w:val="00DF5F9F"/>
    <w:rsid w:val="00E012CA"/>
    <w:rsid w:val="00E04A97"/>
    <w:rsid w:val="00E05A01"/>
    <w:rsid w:val="00E20678"/>
    <w:rsid w:val="00E23D9D"/>
    <w:rsid w:val="00E30145"/>
    <w:rsid w:val="00E32CDA"/>
    <w:rsid w:val="00E34F2A"/>
    <w:rsid w:val="00E42B8D"/>
    <w:rsid w:val="00E42DFA"/>
    <w:rsid w:val="00E45770"/>
    <w:rsid w:val="00E520D2"/>
    <w:rsid w:val="00E52F69"/>
    <w:rsid w:val="00E55C18"/>
    <w:rsid w:val="00E6288B"/>
    <w:rsid w:val="00E638E7"/>
    <w:rsid w:val="00E65313"/>
    <w:rsid w:val="00E702FB"/>
    <w:rsid w:val="00E71137"/>
    <w:rsid w:val="00E72EC0"/>
    <w:rsid w:val="00E750D4"/>
    <w:rsid w:val="00E767B8"/>
    <w:rsid w:val="00E808C9"/>
    <w:rsid w:val="00E8326A"/>
    <w:rsid w:val="00E91974"/>
    <w:rsid w:val="00E9307D"/>
    <w:rsid w:val="00E96C5B"/>
    <w:rsid w:val="00EA10FE"/>
    <w:rsid w:val="00EA17F8"/>
    <w:rsid w:val="00EA5CFD"/>
    <w:rsid w:val="00EB0631"/>
    <w:rsid w:val="00EB09CB"/>
    <w:rsid w:val="00EB3C5A"/>
    <w:rsid w:val="00EB3D74"/>
    <w:rsid w:val="00EC0B6B"/>
    <w:rsid w:val="00EC1538"/>
    <w:rsid w:val="00EC3057"/>
    <w:rsid w:val="00ED0F91"/>
    <w:rsid w:val="00ED2DB3"/>
    <w:rsid w:val="00ED3D82"/>
    <w:rsid w:val="00ED4051"/>
    <w:rsid w:val="00ED4F45"/>
    <w:rsid w:val="00ED746E"/>
    <w:rsid w:val="00EE1598"/>
    <w:rsid w:val="00EE262B"/>
    <w:rsid w:val="00EE31D1"/>
    <w:rsid w:val="00EE664B"/>
    <w:rsid w:val="00EE68D1"/>
    <w:rsid w:val="00EE714E"/>
    <w:rsid w:val="00EF32F9"/>
    <w:rsid w:val="00EF57A8"/>
    <w:rsid w:val="00EF5B65"/>
    <w:rsid w:val="00EF6352"/>
    <w:rsid w:val="00EF79CB"/>
    <w:rsid w:val="00EF7E0B"/>
    <w:rsid w:val="00F007E2"/>
    <w:rsid w:val="00F00D24"/>
    <w:rsid w:val="00F02180"/>
    <w:rsid w:val="00F026BD"/>
    <w:rsid w:val="00F06630"/>
    <w:rsid w:val="00F156D9"/>
    <w:rsid w:val="00F1602D"/>
    <w:rsid w:val="00F22B29"/>
    <w:rsid w:val="00F235BF"/>
    <w:rsid w:val="00F2564B"/>
    <w:rsid w:val="00F2628D"/>
    <w:rsid w:val="00F27DBF"/>
    <w:rsid w:val="00F300F5"/>
    <w:rsid w:val="00F311F9"/>
    <w:rsid w:val="00F355E6"/>
    <w:rsid w:val="00F35FE4"/>
    <w:rsid w:val="00F401E7"/>
    <w:rsid w:val="00F407B4"/>
    <w:rsid w:val="00F43CA4"/>
    <w:rsid w:val="00F607FD"/>
    <w:rsid w:val="00F63729"/>
    <w:rsid w:val="00F65C5A"/>
    <w:rsid w:val="00F709BD"/>
    <w:rsid w:val="00F70A8D"/>
    <w:rsid w:val="00F70E49"/>
    <w:rsid w:val="00F71AA1"/>
    <w:rsid w:val="00F71F1F"/>
    <w:rsid w:val="00F752F3"/>
    <w:rsid w:val="00F80559"/>
    <w:rsid w:val="00F81F29"/>
    <w:rsid w:val="00F82F1C"/>
    <w:rsid w:val="00F83396"/>
    <w:rsid w:val="00F83FF1"/>
    <w:rsid w:val="00F849FD"/>
    <w:rsid w:val="00F90219"/>
    <w:rsid w:val="00F91559"/>
    <w:rsid w:val="00F94A92"/>
    <w:rsid w:val="00F96038"/>
    <w:rsid w:val="00F97984"/>
    <w:rsid w:val="00FA06B5"/>
    <w:rsid w:val="00FA2A9E"/>
    <w:rsid w:val="00FA2BBA"/>
    <w:rsid w:val="00FA3B5D"/>
    <w:rsid w:val="00FB0967"/>
    <w:rsid w:val="00FB2B52"/>
    <w:rsid w:val="00FB3455"/>
    <w:rsid w:val="00FB5138"/>
    <w:rsid w:val="00FC00A0"/>
    <w:rsid w:val="00FC031C"/>
    <w:rsid w:val="00FD112F"/>
    <w:rsid w:val="00FD1419"/>
    <w:rsid w:val="00FD6A76"/>
    <w:rsid w:val="00FE0388"/>
    <w:rsid w:val="00FE1D1B"/>
    <w:rsid w:val="00FE20DB"/>
    <w:rsid w:val="00FF07F9"/>
    <w:rsid w:val="00FF4C67"/>
    <w:rsid w:val="022A731E"/>
    <w:rsid w:val="02A64119"/>
    <w:rsid w:val="043D6C25"/>
    <w:rsid w:val="048667D3"/>
    <w:rsid w:val="049E006D"/>
    <w:rsid w:val="054C634F"/>
    <w:rsid w:val="07BD0E51"/>
    <w:rsid w:val="08DB7764"/>
    <w:rsid w:val="0C9A6ED5"/>
    <w:rsid w:val="100603AC"/>
    <w:rsid w:val="10F1631B"/>
    <w:rsid w:val="12A93FD5"/>
    <w:rsid w:val="130C2FEE"/>
    <w:rsid w:val="13CE1647"/>
    <w:rsid w:val="17B84A32"/>
    <w:rsid w:val="19B01875"/>
    <w:rsid w:val="1A1C1CFA"/>
    <w:rsid w:val="1AD4001C"/>
    <w:rsid w:val="1C3E1334"/>
    <w:rsid w:val="1CFD4AD4"/>
    <w:rsid w:val="1D070020"/>
    <w:rsid w:val="1EB274DF"/>
    <w:rsid w:val="20106F8E"/>
    <w:rsid w:val="22B36787"/>
    <w:rsid w:val="231125AC"/>
    <w:rsid w:val="24077BFF"/>
    <w:rsid w:val="26A5092E"/>
    <w:rsid w:val="28260401"/>
    <w:rsid w:val="2B110340"/>
    <w:rsid w:val="2CF51D47"/>
    <w:rsid w:val="2F640DE8"/>
    <w:rsid w:val="31190CC6"/>
    <w:rsid w:val="33FD7752"/>
    <w:rsid w:val="37922635"/>
    <w:rsid w:val="379540A7"/>
    <w:rsid w:val="3989156E"/>
    <w:rsid w:val="3A15477F"/>
    <w:rsid w:val="3A242466"/>
    <w:rsid w:val="3C47334E"/>
    <w:rsid w:val="3CB26D1E"/>
    <w:rsid w:val="3EF07F7A"/>
    <w:rsid w:val="43ED3C40"/>
    <w:rsid w:val="495323ED"/>
    <w:rsid w:val="4AF3601A"/>
    <w:rsid w:val="4BA315C9"/>
    <w:rsid w:val="4CC6446A"/>
    <w:rsid w:val="544D740E"/>
    <w:rsid w:val="55AE0FCF"/>
    <w:rsid w:val="58FE18D5"/>
    <w:rsid w:val="594914BB"/>
    <w:rsid w:val="5CA82CD1"/>
    <w:rsid w:val="5FCE09A6"/>
    <w:rsid w:val="60ED5F11"/>
    <w:rsid w:val="64122457"/>
    <w:rsid w:val="646426D5"/>
    <w:rsid w:val="64BC4F31"/>
    <w:rsid w:val="64C3416F"/>
    <w:rsid w:val="6624577F"/>
    <w:rsid w:val="67161F83"/>
    <w:rsid w:val="68817BAC"/>
    <w:rsid w:val="68DB6F84"/>
    <w:rsid w:val="6A1706CF"/>
    <w:rsid w:val="6A563FBC"/>
    <w:rsid w:val="6A7E3167"/>
    <w:rsid w:val="6D873407"/>
    <w:rsid w:val="6DA24319"/>
    <w:rsid w:val="6EA81B75"/>
    <w:rsid w:val="6FE35A27"/>
    <w:rsid w:val="72167982"/>
    <w:rsid w:val="739B783A"/>
    <w:rsid w:val="75536D10"/>
    <w:rsid w:val="75B30C82"/>
    <w:rsid w:val="770E7892"/>
    <w:rsid w:val="77980A6E"/>
    <w:rsid w:val="77F71564"/>
    <w:rsid w:val="792A54A4"/>
    <w:rsid w:val="79F159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 w:qFormat="1"/>
    <w:lsdException w:name="toc 2" w:uiPriority="39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082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qFormat/>
    <w:rsid w:val="0087082A"/>
    <w:rPr>
      <w:sz w:val="18"/>
      <w:szCs w:val="18"/>
    </w:rPr>
  </w:style>
  <w:style w:type="paragraph" w:styleId="a4">
    <w:name w:val="footer"/>
    <w:basedOn w:val="a"/>
    <w:link w:val="Char"/>
    <w:qFormat/>
    <w:rsid w:val="008708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qFormat/>
    <w:rsid w:val="008708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87082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qFormat/>
    <w:rsid w:val="0087082A"/>
  </w:style>
  <w:style w:type="character" w:styleId="a8">
    <w:name w:val="Hyperlink"/>
    <w:qFormat/>
    <w:rsid w:val="0087082A"/>
    <w:rPr>
      <w:color w:val="0000FF"/>
      <w:u w:val="single"/>
    </w:rPr>
  </w:style>
  <w:style w:type="character" w:customStyle="1" w:styleId="1">
    <w:name w:val="已访问的超链接1"/>
    <w:qFormat/>
    <w:rsid w:val="0087082A"/>
    <w:rPr>
      <w:color w:val="800080"/>
      <w:u w:val="single"/>
    </w:rPr>
  </w:style>
  <w:style w:type="character" w:customStyle="1" w:styleId="Char0">
    <w:name w:val="页眉 Char"/>
    <w:link w:val="a5"/>
    <w:qFormat/>
    <w:rsid w:val="0087082A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87082A"/>
    <w:rPr>
      <w:kern w:val="2"/>
      <w:sz w:val="18"/>
      <w:szCs w:val="18"/>
    </w:rPr>
  </w:style>
  <w:style w:type="paragraph" w:customStyle="1" w:styleId="21">
    <w:name w:val="目录 21"/>
    <w:basedOn w:val="a"/>
    <w:next w:val="a"/>
    <w:uiPriority w:val="39"/>
    <w:qFormat/>
    <w:rsid w:val="0087082A"/>
    <w:pPr>
      <w:tabs>
        <w:tab w:val="right" w:leader="dot" w:pos="8494"/>
      </w:tabs>
      <w:spacing w:line="560" w:lineRule="exact"/>
      <w:ind w:left="210"/>
      <w:jc w:val="left"/>
    </w:pPr>
    <w:rPr>
      <w:rFonts w:ascii="仿宋_GB2312" w:eastAsia="仿宋_GB2312" w:hAnsi="Calibri" w:cs="Calibri"/>
      <w:smallCaps/>
      <w:sz w:val="28"/>
      <w:szCs w:val="28"/>
    </w:rPr>
  </w:style>
  <w:style w:type="paragraph" w:customStyle="1" w:styleId="11">
    <w:name w:val="目录 11"/>
    <w:basedOn w:val="a"/>
    <w:next w:val="a"/>
    <w:uiPriority w:val="39"/>
    <w:qFormat/>
    <w:rsid w:val="0087082A"/>
    <w:pPr>
      <w:tabs>
        <w:tab w:val="left" w:pos="840"/>
        <w:tab w:val="right" w:leader="dot" w:pos="8296"/>
      </w:tabs>
      <w:spacing w:line="560" w:lineRule="exact"/>
      <w:jc w:val="left"/>
    </w:pPr>
    <w:rPr>
      <w:rFonts w:ascii="仿宋_GB2312" w:eastAsia="仿宋_GB2312" w:hAnsi="新宋体" w:cs="Calibri"/>
      <w:b/>
      <w:bCs/>
      <w:caps/>
      <w:sz w:val="28"/>
      <w:szCs w:val="28"/>
    </w:rPr>
  </w:style>
  <w:style w:type="paragraph" w:customStyle="1" w:styleId="CharCharCharCharCharCharChar">
    <w:name w:val="Char Char Char Char Char Char Char"/>
    <w:basedOn w:val="a"/>
    <w:qFormat/>
    <w:rsid w:val="0087082A"/>
    <w:rPr>
      <w:szCs w:val="21"/>
    </w:rPr>
  </w:style>
  <w:style w:type="paragraph" w:customStyle="1" w:styleId="10">
    <w:name w:val="列出段落1"/>
    <w:basedOn w:val="a"/>
    <w:uiPriority w:val="34"/>
    <w:qFormat/>
    <w:rsid w:val="0087082A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348</Words>
  <Characters>1986</Characters>
  <Application>Microsoft Office Word</Application>
  <DocSecurity>0</DocSecurity>
  <Lines>16</Lines>
  <Paragraphs>4</Paragraphs>
  <ScaleCrop>false</ScaleCrop>
  <Company>czj</Company>
  <LinksUpToDate>false</LinksUpToDate>
  <CharactersWithSpaces>2330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关于进行本市部门整体支出</dc:title>
  <dc:creator>傅海英</dc:creator>
  <cp:lastModifiedBy>PC</cp:lastModifiedBy>
  <cp:revision>2</cp:revision>
  <cp:lastPrinted>2019-06-21T02:10:00Z</cp:lastPrinted>
  <dcterms:created xsi:type="dcterms:W3CDTF">2023-09-07T06:47:00Z</dcterms:created>
  <dcterms:modified xsi:type="dcterms:W3CDTF">2023-09-07T06:47:00Z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739EEDB2ECE141DEAF0C3D87D58590AD_13</vt:lpwstr>
  </property>
</Properties>
</file>