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070" w:rsidRDefault="00975070">
      <w:pPr>
        <w:rPr>
          <w:rFonts w:eastAsia="仿宋_GB2312"/>
          <w:sz w:val="30"/>
        </w:rPr>
      </w:pPr>
    </w:p>
    <w:p w:rsidR="00975070" w:rsidRDefault="00EF4BBD">
      <w:pPr>
        <w:spacing w:line="360" w:lineRule="auto"/>
        <w:jc w:val="center"/>
        <w:rPr>
          <w:rFonts w:ascii="黑体" w:eastAsia="黑体" w:hAnsi="黑体"/>
          <w:sz w:val="32"/>
          <w:szCs w:val="32"/>
        </w:rPr>
      </w:pPr>
      <w:r>
        <w:rPr>
          <w:rFonts w:ascii="黑体" w:eastAsia="黑体" w:hAnsi="黑体" w:hint="eastAsia"/>
          <w:sz w:val="32"/>
          <w:szCs w:val="32"/>
        </w:rPr>
        <w:t>苏州市市级预算部门（单位）整体支出预算绩效自评报告</w:t>
      </w:r>
    </w:p>
    <w:p w:rsidR="00975070" w:rsidRDefault="00EF4BBD">
      <w:pPr>
        <w:spacing w:line="360" w:lineRule="auto"/>
        <w:jc w:val="center"/>
        <w:rPr>
          <w:rFonts w:ascii="黑体" w:eastAsia="黑体"/>
          <w:sz w:val="32"/>
          <w:szCs w:val="32"/>
        </w:rPr>
      </w:pPr>
      <w:r>
        <w:rPr>
          <w:rFonts w:ascii="黑体" w:eastAsia="黑体" w:hint="eastAsia"/>
          <w:sz w:val="32"/>
          <w:szCs w:val="32"/>
        </w:rPr>
        <w:t>（</w:t>
      </w:r>
      <w:r>
        <w:rPr>
          <w:rFonts w:ascii="黑体" w:eastAsia="黑体" w:hint="eastAsia"/>
          <w:sz w:val="32"/>
          <w:szCs w:val="32"/>
        </w:rPr>
        <w:t>2022</w:t>
      </w:r>
      <w:r>
        <w:rPr>
          <w:rFonts w:ascii="黑体" w:eastAsia="黑体" w:hint="eastAsia"/>
          <w:sz w:val="32"/>
          <w:szCs w:val="32"/>
        </w:rPr>
        <w:t>年度）</w:t>
      </w:r>
    </w:p>
    <w:p w:rsidR="00975070" w:rsidRDefault="00975070">
      <w:pPr>
        <w:spacing w:line="360" w:lineRule="auto"/>
        <w:jc w:val="center"/>
        <w:rPr>
          <w:rFonts w:eastAsia="仿宋_GB2312"/>
          <w:sz w:val="30"/>
        </w:rPr>
      </w:pPr>
    </w:p>
    <w:p w:rsidR="00975070" w:rsidRDefault="00EF4BBD">
      <w:pPr>
        <w:spacing w:line="360" w:lineRule="auto"/>
        <w:ind w:firstLineChars="200" w:firstLine="600"/>
        <w:rPr>
          <w:rFonts w:ascii="黑体" w:eastAsia="黑体" w:hAnsi="黑体"/>
          <w:sz w:val="30"/>
        </w:rPr>
      </w:pPr>
      <w:r>
        <w:rPr>
          <w:rFonts w:ascii="黑体" w:eastAsia="黑体" w:hAnsi="黑体" w:hint="eastAsia"/>
          <w:sz w:val="30"/>
        </w:rPr>
        <w:t>一、预算部门名称：</w:t>
      </w:r>
      <w:r>
        <w:rPr>
          <w:rFonts w:ascii="宋体" w:hAnsi="宋体" w:cs="宋体" w:hint="eastAsia"/>
          <w:sz w:val="24"/>
        </w:rPr>
        <w:t>苏州市财政票据管理中心</w:t>
      </w:r>
    </w:p>
    <w:p w:rsidR="00975070" w:rsidRDefault="00EF4BBD">
      <w:pPr>
        <w:spacing w:line="360" w:lineRule="auto"/>
        <w:ind w:firstLineChars="200" w:firstLine="600"/>
        <w:rPr>
          <w:rFonts w:ascii="黑体" w:eastAsia="黑体" w:hAnsi="黑体"/>
          <w:sz w:val="30"/>
        </w:rPr>
      </w:pPr>
      <w:r>
        <w:rPr>
          <w:rFonts w:ascii="黑体" w:eastAsia="黑体" w:hAnsi="黑体" w:hint="eastAsia"/>
          <w:sz w:val="30"/>
        </w:rPr>
        <w:t>二、</w:t>
      </w:r>
      <w:r>
        <w:rPr>
          <w:rFonts w:ascii="黑体" w:eastAsia="黑体" w:hAnsi="黑体"/>
          <w:sz w:val="30"/>
        </w:rPr>
        <w:t>年度履职目标完成情况</w:t>
      </w:r>
      <w:r>
        <w:rPr>
          <w:rFonts w:ascii="黑体" w:eastAsia="黑体" w:hAnsi="黑体" w:hint="eastAsia"/>
          <w:sz w:val="30"/>
        </w:rPr>
        <w:t>：</w:t>
      </w:r>
    </w:p>
    <w:p w:rsidR="00975070" w:rsidRDefault="00EF4BBD">
      <w:pPr>
        <w:spacing w:line="360" w:lineRule="auto"/>
        <w:ind w:firstLineChars="200" w:firstLine="480"/>
        <w:rPr>
          <w:rFonts w:ascii="宋体" w:hAnsi="宋体" w:cs="宋体"/>
          <w:sz w:val="24"/>
        </w:rPr>
      </w:pPr>
      <w:r>
        <w:rPr>
          <w:rFonts w:ascii="宋体" w:hAnsi="宋体" w:cs="宋体" w:hint="eastAsia"/>
          <w:sz w:val="24"/>
        </w:rPr>
        <w:t xml:space="preserve">   </w:t>
      </w:r>
      <w:r>
        <w:rPr>
          <w:rFonts w:ascii="宋体" w:hAnsi="宋体" w:cs="宋体" w:hint="eastAsia"/>
          <w:sz w:val="24"/>
        </w:rPr>
        <w:t>全年共对</w:t>
      </w:r>
      <w:r>
        <w:rPr>
          <w:rFonts w:ascii="宋体" w:hAnsi="宋体" w:cs="宋体" w:hint="eastAsia"/>
          <w:sz w:val="24"/>
        </w:rPr>
        <w:t>700</w:t>
      </w:r>
      <w:r>
        <w:rPr>
          <w:rFonts w:ascii="宋体" w:hAnsi="宋体" w:cs="宋体" w:hint="eastAsia"/>
          <w:sz w:val="24"/>
        </w:rPr>
        <w:t>多家行政事业单位、社会团体基金会等发放超过</w:t>
      </w:r>
      <w:r>
        <w:rPr>
          <w:rFonts w:ascii="宋体" w:hAnsi="宋体" w:cs="宋体" w:hint="eastAsia"/>
          <w:sz w:val="24"/>
        </w:rPr>
        <w:t>1.4</w:t>
      </w:r>
      <w:r>
        <w:rPr>
          <w:rFonts w:ascii="宋体" w:hAnsi="宋体" w:cs="宋体" w:hint="eastAsia"/>
          <w:sz w:val="24"/>
        </w:rPr>
        <w:t>亿份财政票据，确保单位有票可用。</w:t>
      </w:r>
      <w:r>
        <w:rPr>
          <w:rFonts w:ascii="宋体" w:hAnsi="宋体" w:cs="宋体" w:hint="eastAsia"/>
          <w:sz w:val="24"/>
        </w:rPr>
        <w:t xml:space="preserve">   </w:t>
      </w:r>
      <w:r>
        <w:rPr>
          <w:rFonts w:ascii="宋体" w:hAnsi="宋体" w:cs="宋体" w:hint="eastAsia"/>
          <w:sz w:val="24"/>
        </w:rPr>
        <w:t>积极稳妥推进财政票据改革升级。</w:t>
      </w:r>
      <w:r>
        <w:rPr>
          <w:rFonts w:ascii="宋体" w:hAnsi="宋体" w:cs="宋体" w:hint="eastAsia"/>
          <w:sz w:val="24"/>
        </w:rPr>
        <w:t>1</w:t>
      </w:r>
      <w:r>
        <w:rPr>
          <w:rFonts w:ascii="宋体" w:hAnsi="宋体" w:cs="宋体" w:hint="eastAsia"/>
          <w:sz w:val="24"/>
        </w:rPr>
        <w:t>积极推进非税电子票据改革。经过多次调研、沟通以及交流，完成市级非税收入管理系统与市住建系统等单位自有系统的互联互通，实现了单位在自有系统开具非税电子票据的功能，提升了票据使用的便捷度，打通非税收入征收便民服务“最后一公里”。</w:t>
      </w:r>
      <w:r>
        <w:rPr>
          <w:rFonts w:ascii="宋体" w:hAnsi="宋体" w:cs="宋体" w:hint="eastAsia"/>
          <w:sz w:val="24"/>
        </w:rPr>
        <w:t>2</w:t>
      </w:r>
      <w:r>
        <w:rPr>
          <w:rFonts w:ascii="宋体" w:hAnsi="宋体" w:cs="宋体" w:hint="eastAsia"/>
          <w:sz w:val="24"/>
        </w:rPr>
        <w:t>。稳步实施其他财政票据电子化改革。按照上级部门的部署，全面推进财政电子票据改革。积极探索扩大财政电子票据的使用范围，公益事业捐赠、社会团体会费、资金</w:t>
      </w:r>
      <w:r>
        <w:rPr>
          <w:rFonts w:ascii="宋体" w:hAnsi="宋体" w:cs="宋体" w:hint="eastAsia"/>
          <w:sz w:val="24"/>
        </w:rPr>
        <w:t>往来结算票据也相继上线，相关工作继续走在全省前列。</w:t>
      </w:r>
      <w:r>
        <w:rPr>
          <w:rFonts w:ascii="宋体" w:hAnsi="宋体" w:cs="宋体" w:hint="eastAsia"/>
          <w:sz w:val="24"/>
        </w:rPr>
        <w:t xml:space="preserve">    </w:t>
      </w:r>
      <w:r>
        <w:rPr>
          <w:rFonts w:ascii="宋体" w:hAnsi="宋体" w:cs="宋体" w:hint="eastAsia"/>
          <w:sz w:val="24"/>
        </w:rPr>
        <w:t>加强票据监管工作。未确保单位规范用票，严格执行财政票据管理制度，我单位有序开展“三检合一</w:t>
      </w:r>
      <w:r>
        <w:rPr>
          <w:rFonts w:ascii="宋体" w:hAnsi="宋体" w:cs="宋体" w:hint="eastAsia"/>
          <w:sz w:val="24"/>
        </w:rPr>
        <w:t xml:space="preserve"> </w:t>
      </w:r>
      <w:r>
        <w:rPr>
          <w:rFonts w:ascii="宋体" w:hAnsi="宋体" w:cs="宋体" w:hint="eastAsia"/>
          <w:sz w:val="24"/>
        </w:rPr>
        <w:t>”工作，今年来我单位突出重点，增强针对性，将专项检查与平时检查有机结合。选取</w:t>
      </w:r>
      <w:r>
        <w:rPr>
          <w:rFonts w:ascii="宋体" w:hAnsi="宋体" w:cs="宋体" w:hint="eastAsia"/>
          <w:sz w:val="24"/>
        </w:rPr>
        <w:t>25</w:t>
      </w:r>
      <w:r>
        <w:rPr>
          <w:rFonts w:ascii="宋体" w:hAnsi="宋体" w:cs="宋体" w:hint="eastAsia"/>
          <w:sz w:val="24"/>
        </w:rPr>
        <w:t>家单位进行重点检查，采用实地查阅财政票据存根、非税账簿等方式，对部分单位存在的不规范的情况，通过发放行政指导书等形式，提高单位对财政票据管理重要性的认识。</w:t>
      </w:r>
    </w:p>
    <w:p w:rsidR="00975070" w:rsidRDefault="00EF4BBD">
      <w:pPr>
        <w:spacing w:line="360" w:lineRule="auto"/>
        <w:ind w:left="600"/>
        <w:rPr>
          <w:rFonts w:ascii="黑体" w:eastAsia="黑体" w:hAnsi="黑体"/>
          <w:sz w:val="30"/>
        </w:rPr>
      </w:pPr>
      <w:r>
        <w:rPr>
          <w:rFonts w:ascii="黑体" w:eastAsia="黑体" w:hAnsi="黑体" w:hint="eastAsia"/>
          <w:sz w:val="30"/>
        </w:rPr>
        <w:t>三、</w:t>
      </w:r>
      <w:r>
        <w:rPr>
          <w:rFonts w:ascii="黑体" w:eastAsia="黑体" w:hAnsi="黑体" w:hint="eastAsia"/>
          <w:sz w:val="30"/>
        </w:rPr>
        <w:t>部门（单位）概况</w:t>
      </w:r>
    </w:p>
    <w:p w:rsidR="00975070" w:rsidRDefault="00EF4BBD">
      <w:pPr>
        <w:spacing w:line="360" w:lineRule="auto"/>
        <w:ind w:firstLineChars="200" w:firstLine="480"/>
        <w:rPr>
          <w:rFonts w:ascii="宋体" w:hAnsi="宋体" w:cs="宋体"/>
          <w:sz w:val="24"/>
        </w:rPr>
      </w:pPr>
      <w:r>
        <w:rPr>
          <w:rFonts w:ascii="宋体" w:hAnsi="宋体" w:cs="宋体" w:hint="eastAsia"/>
          <w:sz w:val="24"/>
        </w:rPr>
        <w:t>加强财政票据管理，规范收费行为；贯彻执行国务院、财政部决定规定负责收费票据监（印）制，审定财政票据使用范围</w:t>
      </w:r>
      <w:r>
        <w:rPr>
          <w:rFonts w:ascii="宋体" w:hAnsi="宋体" w:cs="宋体" w:hint="eastAsia"/>
          <w:sz w:val="24"/>
        </w:rPr>
        <w:t>；办理发放、核销手续；定期审查使用情况开展票据稽查；承办财政局授权的其他收费管理工作。</w:t>
      </w:r>
    </w:p>
    <w:p w:rsidR="00975070" w:rsidRDefault="00EF4BBD">
      <w:pPr>
        <w:spacing w:line="360" w:lineRule="auto"/>
        <w:ind w:left="600"/>
        <w:rPr>
          <w:rFonts w:ascii="黑体" w:eastAsia="黑体" w:hAnsi="黑体"/>
          <w:sz w:val="30"/>
        </w:rPr>
      </w:pPr>
      <w:r>
        <w:rPr>
          <w:rFonts w:ascii="黑体" w:eastAsia="黑体" w:hAnsi="黑体" w:hint="eastAsia"/>
          <w:sz w:val="30"/>
        </w:rPr>
        <w:t>四、</w:t>
      </w:r>
      <w:r>
        <w:rPr>
          <w:rFonts w:ascii="黑体" w:eastAsia="黑体" w:hAnsi="黑体" w:hint="eastAsia"/>
          <w:sz w:val="30"/>
        </w:rPr>
        <w:t>部门</w:t>
      </w:r>
      <w:r>
        <w:rPr>
          <w:rFonts w:ascii="黑体" w:eastAsia="黑体" w:hAnsi="黑体"/>
          <w:sz w:val="30"/>
        </w:rPr>
        <w:t>（</w:t>
      </w:r>
      <w:r>
        <w:rPr>
          <w:rFonts w:ascii="黑体" w:eastAsia="黑体" w:hAnsi="黑体" w:hint="eastAsia"/>
          <w:sz w:val="30"/>
        </w:rPr>
        <w:t>单位</w:t>
      </w:r>
      <w:r>
        <w:rPr>
          <w:rFonts w:ascii="黑体" w:eastAsia="黑体" w:hAnsi="黑体"/>
          <w:sz w:val="30"/>
        </w:rPr>
        <w:t>）</w:t>
      </w:r>
      <w:r>
        <w:rPr>
          <w:rFonts w:ascii="黑体" w:eastAsia="黑体" w:hAnsi="黑体" w:hint="eastAsia"/>
          <w:sz w:val="30"/>
        </w:rPr>
        <w:t>整体支出绩效实现情况</w:t>
      </w:r>
    </w:p>
    <w:p w:rsidR="00975070" w:rsidRDefault="00EF4BBD">
      <w:pPr>
        <w:spacing w:line="360" w:lineRule="auto"/>
        <w:ind w:firstLineChars="200" w:firstLine="480"/>
        <w:rPr>
          <w:rFonts w:ascii="宋体" w:hAnsi="宋体" w:cs="宋体"/>
          <w:sz w:val="24"/>
        </w:rPr>
      </w:pPr>
      <w:r>
        <w:rPr>
          <w:rFonts w:ascii="宋体" w:hAnsi="宋体" w:cs="宋体" w:hint="eastAsia"/>
          <w:sz w:val="24"/>
        </w:rPr>
        <w:t>整体支出绩效情况良好，其中票据印刷费支出完成率达</w:t>
      </w:r>
      <w:r>
        <w:rPr>
          <w:rFonts w:ascii="宋体" w:hAnsi="宋体" w:cs="宋体" w:hint="eastAsia"/>
          <w:sz w:val="24"/>
        </w:rPr>
        <w:t>100%</w:t>
      </w:r>
      <w:r>
        <w:rPr>
          <w:rFonts w:ascii="宋体" w:hAnsi="宋体" w:cs="宋体" w:hint="eastAsia"/>
          <w:sz w:val="24"/>
        </w:rPr>
        <w:t>。</w:t>
      </w:r>
    </w:p>
    <w:p w:rsidR="00975070" w:rsidRDefault="00EF4BBD">
      <w:pPr>
        <w:spacing w:line="360" w:lineRule="auto"/>
        <w:ind w:left="600"/>
        <w:rPr>
          <w:rFonts w:ascii="黑体" w:eastAsia="黑体" w:hAnsi="黑体"/>
          <w:sz w:val="30"/>
        </w:rPr>
      </w:pPr>
      <w:r>
        <w:rPr>
          <w:rFonts w:ascii="黑体" w:eastAsia="黑体" w:hAnsi="黑体" w:hint="eastAsia"/>
          <w:sz w:val="30"/>
        </w:rPr>
        <w:t>五、</w:t>
      </w:r>
      <w:r>
        <w:rPr>
          <w:rFonts w:ascii="黑体" w:eastAsia="黑体" w:hAnsi="黑体" w:hint="eastAsia"/>
          <w:sz w:val="30"/>
        </w:rPr>
        <w:t>部门</w:t>
      </w:r>
      <w:r>
        <w:rPr>
          <w:rFonts w:ascii="黑体" w:eastAsia="黑体" w:hAnsi="黑体"/>
          <w:sz w:val="30"/>
        </w:rPr>
        <w:t>（</w:t>
      </w:r>
      <w:r>
        <w:rPr>
          <w:rFonts w:ascii="黑体" w:eastAsia="黑体" w:hAnsi="黑体" w:hint="eastAsia"/>
          <w:sz w:val="30"/>
        </w:rPr>
        <w:t>单位</w:t>
      </w:r>
      <w:r>
        <w:rPr>
          <w:rFonts w:ascii="黑体" w:eastAsia="黑体" w:hAnsi="黑体"/>
          <w:sz w:val="30"/>
        </w:rPr>
        <w:t>）</w:t>
      </w:r>
      <w:r>
        <w:rPr>
          <w:rFonts w:ascii="黑体" w:eastAsia="黑体" w:hAnsi="黑体" w:hint="eastAsia"/>
          <w:sz w:val="30"/>
        </w:rPr>
        <w:t>整体支出绩效中存</w:t>
      </w:r>
      <w:r>
        <w:rPr>
          <w:rFonts w:ascii="黑体" w:eastAsia="黑体" w:hAnsi="黑体"/>
          <w:sz w:val="30"/>
        </w:rPr>
        <w:t>在问题</w:t>
      </w:r>
      <w:r>
        <w:rPr>
          <w:rFonts w:ascii="黑体" w:eastAsia="黑体" w:hAnsi="黑体" w:hint="eastAsia"/>
          <w:sz w:val="30"/>
        </w:rPr>
        <w:t>及</w:t>
      </w:r>
      <w:r>
        <w:rPr>
          <w:rFonts w:ascii="黑体" w:eastAsia="黑体" w:hAnsi="黑体"/>
          <w:sz w:val="30"/>
        </w:rPr>
        <w:t>改进措施</w:t>
      </w:r>
    </w:p>
    <w:p w:rsidR="00975070" w:rsidRDefault="00EF4BBD">
      <w:pPr>
        <w:spacing w:line="360" w:lineRule="auto"/>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因疫情影响，党团活动经费支出完成度不高。</w:t>
      </w:r>
      <w:r>
        <w:rPr>
          <w:rFonts w:ascii="宋体" w:hAnsi="宋体" w:cs="宋体" w:hint="eastAsia"/>
          <w:sz w:val="24"/>
        </w:rPr>
        <w:t>2.</w:t>
      </w:r>
      <w:r>
        <w:rPr>
          <w:rFonts w:ascii="宋体" w:hAnsi="宋体" w:cs="宋体" w:hint="eastAsia"/>
          <w:sz w:val="24"/>
        </w:rPr>
        <w:t>对于符合更新条件但能继续使用的办公设备未更新，办公设备购置费支出完成度不高。今后将进一步细化预算编制。</w:t>
      </w:r>
    </w:p>
    <w:p w:rsidR="00975070" w:rsidRDefault="00EF4BBD">
      <w:pPr>
        <w:spacing w:line="360" w:lineRule="auto"/>
        <w:ind w:left="600"/>
        <w:rPr>
          <w:rFonts w:ascii="黑体" w:eastAsia="黑体" w:hAnsi="黑体"/>
          <w:sz w:val="30"/>
        </w:rPr>
      </w:pPr>
      <w:r>
        <w:rPr>
          <w:rFonts w:ascii="黑体" w:eastAsia="黑体" w:hAnsi="黑体" w:hint="eastAsia"/>
          <w:sz w:val="30"/>
        </w:rPr>
        <w:lastRenderedPageBreak/>
        <w:t>六、</w:t>
      </w:r>
      <w:r>
        <w:rPr>
          <w:rFonts w:ascii="黑体" w:eastAsia="黑体" w:hAnsi="黑体"/>
          <w:sz w:val="30"/>
        </w:rPr>
        <w:t>绩效自评</w:t>
      </w:r>
      <w:r>
        <w:rPr>
          <w:rFonts w:ascii="黑体" w:eastAsia="黑体" w:hAnsi="黑体" w:hint="eastAsia"/>
          <w:sz w:val="30"/>
        </w:rPr>
        <w:t>结果</w:t>
      </w:r>
      <w:r>
        <w:rPr>
          <w:rFonts w:ascii="黑体" w:eastAsia="黑体" w:hAnsi="黑体"/>
          <w:sz w:val="30"/>
        </w:rPr>
        <w:t>拟应用和公开</w:t>
      </w:r>
      <w:r>
        <w:rPr>
          <w:rFonts w:ascii="黑体" w:eastAsia="黑体" w:hAnsi="黑体" w:hint="eastAsia"/>
          <w:sz w:val="30"/>
        </w:rPr>
        <w:t>情况</w:t>
      </w:r>
    </w:p>
    <w:p w:rsidR="00975070" w:rsidRDefault="00EF4BBD">
      <w:pPr>
        <w:spacing w:line="360" w:lineRule="auto"/>
        <w:ind w:firstLineChars="200" w:firstLine="480"/>
        <w:rPr>
          <w:rFonts w:ascii="宋体" w:hAnsi="宋体" w:cs="宋体"/>
          <w:sz w:val="24"/>
        </w:rPr>
      </w:pPr>
      <w:r>
        <w:rPr>
          <w:rFonts w:ascii="宋体" w:hAnsi="宋体" w:cs="宋体" w:hint="eastAsia"/>
          <w:sz w:val="24"/>
        </w:rPr>
        <w:t>我单位将强化部门整体支出绩效评价结果运用，进一步加强预算执行监督和绩效执行监督工作。我单位将根据公开要求，及时公开部门整体支出绩效开展情况。</w:t>
      </w:r>
    </w:p>
    <w:p w:rsidR="00975070" w:rsidRDefault="00975070">
      <w:pPr>
        <w:spacing w:line="360" w:lineRule="auto"/>
        <w:rPr>
          <w:rFonts w:ascii="黑体" w:eastAsia="黑体" w:hAnsi="黑体"/>
          <w:sz w:val="30"/>
        </w:rPr>
        <w:sectPr w:rsidR="00975070">
          <w:headerReference w:type="even" r:id="rId7"/>
          <w:headerReference w:type="default" r:id="rId8"/>
          <w:footerReference w:type="even" r:id="rId9"/>
          <w:footerReference w:type="default" r:id="rId10"/>
          <w:pgSz w:w="11907" w:h="16840"/>
          <w:pgMar w:top="1247" w:right="1400" w:bottom="1089" w:left="1559" w:header="851" w:footer="992" w:gutter="0"/>
          <w:paperSrc w:first="15" w:other="15"/>
          <w:cols w:space="720"/>
          <w:docGrid w:type="lines" w:linePitch="312"/>
        </w:sectPr>
      </w:pPr>
    </w:p>
    <w:p w:rsidR="00975070" w:rsidRDefault="00EF4BBD">
      <w:pPr>
        <w:numPr>
          <w:ilvl w:val="0"/>
          <w:numId w:val="1"/>
        </w:numPr>
        <w:spacing w:line="360" w:lineRule="auto"/>
        <w:ind w:left="600"/>
        <w:rPr>
          <w:rFonts w:ascii="黑体" w:eastAsia="黑体" w:hAnsi="黑体"/>
          <w:sz w:val="30"/>
        </w:rPr>
      </w:pPr>
      <w:r>
        <w:rPr>
          <w:rFonts w:ascii="黑体" w:eastAsia="黑体" w:hAnsi="黑体" w:hint="eastAsia"/>
          <w:sz w:val="30"/>
        </w:rPr>
        <w:lastRenderedPageBreak/>
        <w:t>预算信息</w:t>
      </w:r>
    </w:p>
    <w:p w:rsidR="00975070" w:rsidRDefault="00975070">
      <w:pPr>
        <w:spacing w:line="360" w:lineRule="auto"/>
        <w:ind w:left="600"/>
        <w:rPr>
          <w:rFonts w:ascii="黑体" w:eastAsia="黑体" w:hAnsi="黑体"/>
          <w:sz w:val="30"/>
        </w:rPr>
      </w:pPr>
    </w:p>
    <w:tbl>
      <w:tblPr>
        <w:tblW w:w="14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79"/>
        <w:gridCol w:w="2268"/>
        <w:gridCol w:w="2268"/>
        <w:gridCol w:w="2268"/>
        <w:gridCol w:w="2268"/>
        <w:gridCol w:w="2268"/>
      </w:tblGrid>
      <w:tr w:rsidR="00975070">
        <w:trPr>
          <w:trHeight w:val="339"/>
        </w:trPr>
        <w:tc>
          <w:tcPr>
            <w:tcW w:w="3079" w:type="dxa"/>
            <w:shd w:val="clear" w:color="000000" w:fill="BFBFBF"/>
            <w:vAlign w:val="center"/>
          </w:tcPr>
          <w:p w:rsidR="00975070" w:rsidRDefault="00EF4BBD">
            <w:pPr>
              <w:widowControl/>
              <w:jc w:val="center"/>
              <w:rPr>
                <w:rFonts w:ascii="宋体" w:hAnsi="宋体" w:cs="宋体"/>
                <w:b/>
                <w:bCs/>
                <w:kern w:val="0"/>
                <w:sz w:val="24"/>
              </w:rPr>
            </w:pPr>
            <w:r>
              <w:rPr>
                <w:rFonts w:ascii="宋体" w:hAnsi="宋体" w:cs="宋体" w:hint="eastAsia"/>
                <w:b/>
                <w:bCs/>
                <w:kern w:val="0"/>
                <w:sz w:val="24"/>
              </w:rPr>
              <w:t>本年度预算资金（万元）</w:t>
            </w:r>
          </w:p>
        </w:tc>
        <w:tc>
          <w:tcPr>
            <w:tcW w:w="2268" w:type="dxa"/>
            <w:shd w:val="clear" w:color="000000" w:fill="BFBFBF"/>
            <w:vAlign w:val="center"/>
          </w:tcPr>
          <w:p w:rsidR="00975070" w:rsidRDefault="00EF4BBD">
            <w:pPr>
              <w:widowControl/>
              <w:jc w:val="center"/>
              <w:rPr>
                <w:rFonts w:ascii="宋体" w:hAnsi="宋体" w:cs="宋体"/>
                <w:b/>
                <w:bCs/>
                <w:kern w:val="0"/>
                <w:sz w:val="24"/>
              </w:rPr>
            </w:pPr>
            <w:r>
              <w:rPr>
                <w:rFonts w:ascii="宋体" w:hAnsi="宋体" w:cs="宋体" w:hint="eastAsia"/>
                <w:b/>
                <w:bCs/>
                <w:kern w:val="0"/>
                <w:sz w:val="24"/>
              </w:rPr>
              <w:t>年初预算数（万元）</w:t>
            </w:r>
          </w:p>
        </w:tc>
        <w:tc>
          <w:tcPr>
            <w:tcW w:w="2268" w:type="dxa"/>
            <w:shd w:val="clear" w:color="000000" w:fill="BFBFBF"/>
            <w:vAlign w:val="center"/>
          </w:tcPr>
          <w:p w:rsidR="00975070" w:rsidRDefault="00EF4BBD">
            <w:pPr>
              <w:widowControl/>
              <w:jc w:val="center"/>
              <w:rPr>
                <w:rFonts w:ascii="宋体" w:hAnsi="宋体" w:cs="宋体"/>
                <w:b/>
                <w:bCs/>
                <w:kern w:val="0"/>
                <w:sz w:val="24"/>
              </w:rPr>
            </w:pPr>
            <w:r>
              <w:rPr>
                <w:rFonts w:ascii="宋体" w:hAnsi="宋体" w:cs="宋体" w:hint="eastAsia"/>
                <w:b/>
                <w:bCs/>
                <w:kern w:val="0"/>
                <w:sz w:val="24"/>
              </w:rPr>
              <w:t>上年度结转及当年预算追加追减数</w:t>
            </w:r>
            <w:r>
              <w:rPr>
                <w:rFonts w:ascii="宋体" w:hAnsi="宋体" w:cs="宋体" w:hint="eastAsia"/>
                <w:b/>
                <w:bCs/>
                <w:kern w:val="0"/>
                <w:sz w:val="24"/>
              </w:rPr>
              <w:t>(</w:t>
            </w:r>
            <w:r>
              <w:rPr>
                <w:rFonts w:ascii="宋体" w:hAnsi="宋体" w:cs="宋体" w:hint="eastAsia"/>
                <w:b/>
                <w:bCs/>
                <w:kern w:val="0"/>
                <w:sz w:val="24"/>
              </w:rPr>
              <w:t>万元）</w:t>
            </w:r>
          </w:p>
        </w:tc>
        <w:tc>
          <w:tcPr>
            <w:tcW w:w="2268" w:type="dxa"/>
            <w:shd w:val="clear" w:color="000000" w:fill="BFBFBF"/>
            <w:vAlign w:val="center"/>
          </w:tcPr>
          <w:p w:rsidR="00975070" w:rsidRDefault="00EF4BBD">
            <w:pPr>
              <w:widowControl/>
              <w:jc w:val="center"/>
              <w:rPr>
                <w:rFonts w:ascii="宋体" w:hAnsi="宋体" w:cs="宋体"/>
                <w:b/>
                <w:bCs/>
                <w:kern w:val="0"/>
                <w:sz w:val="24"/>
              </w:rPr>
            </w:pPr>
            <w:r>
              <w:rPr>
                <w:rFonts w:ascii="宋体" w:hAnsi="宋体" w:cs="宋体" w:hint="eastAsia"/>
                <w:b/>
                <w:bCs/>
                <w:kern w:val="0"/>
                <w:sz w:val="24"/>
              </w:rPr>
              <w:t>调整预算数（万元）</w:t>
            </w:r>
          </w:p>
        </w:tc>
        <w:tc>
          <w:tcPr>
            <w:tcW w:w="2268" w:type="dxa"/>
            <w:shd w:val="clear" w:color="000000" w:fill="BFBFBF"/>
            <w:vAlign w:val="center"/>
          </w:tcPr>
          <w:p w:rsidR="00975070" w:rsidRDefault="00EF4BBD">
            <w:pPr>
              <w:widowControl/>
              <w:jc w:val="center"/>
              <w:rPr>
                <w:rFonts w:ascii="宋体" w:hAnsi="宋体" w:cs="宋体"/>
                <w:b/>
                <w:bCs/>
                <w:kern w:val="0"/>
                <w:sz w:val="24"/>
              </w:rPr>
            </w:pPr>
            <w:r>
              <w:rPr>
                <w:rFonts w:ascii="宋体" w:hAnsi="宋体" w:cs="宋体" w:hint="eastAsia"/>
                <w:b/>
                <w:bCs/>
                <w:kern w:val="0"/>
                <w:sz w:val="24"/>
              </w:rPr>
              <w:t>实际支出数（万元）</w:t>
            </w:r>
          </w:p>
        </w:tc>
        <w:tc>
          <w:tcPr>
            <w:tcW w:w="2268" w:type="dxa"/>
            <w:shd w:val="clear" w:color="000000" w:fill="BFBFBF"/>
            <w:vAlign w:val="center"/>
          </w:tcPr>
          <w:p w:rsidR="00975070" w:rsidRDefault="00EF4BBD">
            <w:pPr>
              <w:widowControl/>
              <w:jc w:val="center"/>
              <w:rPr>
                <w:rFonts w:ascii="宋体" w:hAnsi="宋体" w:cs="宋体"/>
                <w:b/>
                <w:bCs/>
                <w:kern w:val="0"/>
                <w:sz w:val="24"/>
              </w:rPr>
            </w:pPr>
            <w:r>
              <w:rPr>
                <w:rFonts w:ascii="宋体" w:hAnsi="宋体" w:cs="宋体" w:hint="eastAsia"/>
                <w:b/>
                <w:bCs/>
                <w:kern w:val="0"/>
                <w:sz w:val="24"/>
              </w:rPr>
              <w:t>执行率（</w:t>
            </w:r>
            <w:r>
              <w:rPr>
                <w:rFonts w:ascii="宋体" w:hAnsi="宋体" w:cs="宋体" w:hint="eastAsia"/>
                <w:b/>
                <w:bCs/>
                <w:kern w:val="0"/>
                <w:sz w:val="24"/>
              </w:rPr>
              <w:t>%)</w:t>
            </w:r>
          </w:p>
        </w:tc>
      </w:tr>
      <w:tr w:rsidR="00975070">
        <w:trPr>
          <w:trHeight w:val="540"/>
        </w:trPr>
        <w:tc>
          <w:tcPr>
            <w:tcW w:w="3079" w:type="dxa"/>
            <w:vAlign w:val="center"/>
          </w:tcPr>
          <w:p w:rsidR="00975070" w:rsidRDefault="00EF4BBD">
            <w:pPr>
              <w:widowControl/>
              <w:jc w:val="left"/>
              <w:rPr>
                <w:rFonts w:ascii="宋体" w:hAnsi="宋体" w:cs="宋体"/>
                <w:kern w:val="0"/>
                <w:sz w:val="24"/>
              </w:rPr>
            </w:pPr>
            <w:r>
              <w:rPr>
                <w:rFonts w:ascii="宋体" w:hAnsi="宋体" w:cs="宋体" w:hint="eastAsia"/>
                <w:sz w:val="24"/>
              </w:rPr>
              <w:t>预算总金额</w:t>
            </w:r>
          </w:p>
        </w:tc>
        <w:tc>
          <w:tcPr>
            <w:tcW w:w="2268" w:type="dxa"/>
            <w:vAlign w:val="center"/>
          </w:tcPr>
          <w:p w:rsidR="00975070" w:rsidRDefault="00EF4BBD">
            <w:pPr>
              <w:widowControl/>
              <w:jc w:val="center"/>
              <w:rPr>
                <w:rFonts w:ascii="宋体" w:hAnsi="宋体" w:cs="宋体"/>
                <w:kern w:val="0"/>
                <w:sz w:val="24"/>
              </w:rPr>
            </w:pPr>
            <w:r>
              <w:rPr>
                <w:rFonts w:ascii="宋体" w:hAnsi="宋体" w:cs="宋体" w:hint="eastAsia"/>
                <w:sz w:val="24"/>
              </w:rPr>
              <w:t>208.23</w:t>
            </w:r>
          </w:p>
        </w:tc>
        <w:tc>
          <w:tcPr>
            <w:tcW w:w="2268" w:type="dxa"/>
            <w:vAlign w:val="center"/>
          </w:tcPr>
          <w:p w:rsidR="00975070" w:rsidRDefault="00EF4BBD">
            <w:pPr>
              <w:widowControl/>
              <w:jc w:val="center"/>
              <w:rPr>
                <w:rFonts w:ascii="宋体" w:hAnsi="宋体" w:cs="宋体"/>
                <w:sz w:val="24"/>
              </w:rPr>
            </w:pPr>
            <w:r>
              <w:rPr>
                <w:rFonts w:ascii="宋体" w:hAnsi="宋体" w:cs="宋体" w:hint="eastAsia"/>
                <w:sz w:val="24"/>
              </w:rPr>
              <w:t>22.96</w:t>
            </w:r>
          </w:p>
        </w:tc>
        <w:tc>
          <w:tcPr>
            <w:tcW w:w="2268" w:type="dxa"/>
            <w:vAlign w:val="center"/>
          </w:tcPr>
          <w:p w:rsidR="00975070" w:rsidRDefault="00EF4BBD">
            <w:pPr>
              <w:widowControl/>
              <w:jc w:val="center"/>
              <w:rPr>
                <w:rFonts w:ascii="宋体" w:hAnsi="宋体" w:cs="宋体"/>
                <w:sz w:val="24"/>
              </w:rPr>
            </w:pPr>
            <w:r>
              <w:rPr>
                <w:rFonts w:ascii="宋体" w:hAnsi="宋体" w:cs="宋体" w:hint="eastAsia"/>
                <w:sz w:val="24"/>
              </w:rPr>
              <w:t>231.19</w:t>
            </w:r>
          </w:p>
        </w:tc>
        <w:tc>
          <w:tcPr>
            <w:tcW w:w="2268" w:type="dxa"/>
            <w:vAlign w:val="center"/>
          </w:tcPr>
          <w:p w:rsidR="00975070" w:rsidRDefault="00EF4BBD">
            <w:pPr>
              <w:widowControl/>
              <w:jc w:val="center"/>
              <w:rPr>
                <w:rFonts w:ascii="宋体" w:hAnsi="宋体" w:cs="宋体"/>
                <w:sz w:val="24"/>
              </w:rPr>
            </w:pPr>
            <w:r>
              <w:rPr>
                <w:rFonts w:ascii="宋体" w:hAnsi="宋体" w:cs="宋体" w:hint="eastAsia"/>
                <w:sz w:val="24"/>
              </w:rPr>
              <w:t>196.81</w:t>
            </w:r>
          </w:p>
        </w:tc>
        <w:tc>
          <w:tcPr>
            <w:tcW w:w="2268" w:type="dxa"/>
            <w:vAlign w:val="center"/>
          </w:tcPr>
          <w:p w:rsidR="00975070" w:rsidRDefault="00EF4BBD">
            <w:pPr>
              <w:widowControl/>
              <w:jc w:val="center"/>
              <w:rPr>
                <w:rFonts w:ascii="宋体" w:hAnsi="宋体" w:cs="宋体"/>
                <w:sz w:val="24"/>
              </w:rPr>
            </w:pPr>
            <w:r>
              <w:rPr>
                <w:rFonts w:ascii="宋体" w:hAnsi="宋体" w:cs="宋体" w:hint="eastAsia"/>
                <w:sz w:val="24"/>
              </w:rPr>
              <w:t>85.13%</w:t>
            </w:r>
          </w:p>
        </w:tc>
      </w:tr>
      <w:tr w:rsidR="00975070">
        <w:trPr>
          <w:trHeight w:val="540"/>
        </w:trPr>
        <w:tc>
          <w:tcPr>
            <w:tcW w:w="3079" w:type="dxa"/>
            <w:vAlign w:val="center"/>
          </w:tcPr>
          <w:p w:rsidR="00975070" w:rsidRDefault="00EF4BBD">
            <w:pPr>
              <w:widowControl/>
              <w:jc w:val="left"/>
              <w:rPr>
                <w:rFonts w:ascii="宋体" w:hAnsi="宋体" w:cs="宋体"/>
                <w:kern w:val="0"/>
                <w:sz w:val="24"/>
              </w:rPr>
            </w:pPr>
            <w:r>
              <w:rPr>
                <w:rFonts w:ascii="宋体" w:hAnsi="宋体" w:cs="宋体" w:hint="eastAsia"/>
                <w:sz w:val="24"/>
              </w:rPr>
              <w:t>基本支出</w:t>
            </w:r>
          </w:p>
        </w:tc>
        <w:tc>
          <w:tcPr>
            <w:tcW w:w="2268" w:type="dxa"/>
            <w:vAlign w:val="center"/>
          </w:tcPr>
          <w:p w:rsidR="00975070" w:rsidRDefault="00EF4BBD">
            <w:pPr>
              <w:widowControl/>
              <w:jc w:val="center"/>
              <w:rPr>
                <w:rFonts w:ascii="宋体" w:hAnsi="宋体" w:cs="宋体"/>
                <w:kern w:val="0"/>
                <w:sz w:val="24"/>
              </w:rPr>
            </w:pPr>
            <w:r>
              <w:rPr>
                <w:rFonts w:ascii="宋体" w:hAnsi="宋体" w:cs="宋体" w:hint="eastAsia"/>
                <w:sz w:val="24"/>
              </w:rPr>
              <w:t>201.75</w:t>
            </w:r>
          </w:p>
        </w:tc>
        <w:tc>
          <w:tcPr>
            <w:tcW w:w="2268" w:type="dxa"/>
            <w:vAlign w:val="center"/>
          </w:tcPr>
          <w:p w:rsidR="00975070" w:rsidRDefault="00EF4BBD">
            <w:pPr>
              <w:widowControl/>
              <w:jc w:val="center"/>
              <w:rPr>
                <w:rFonts w:ascii="宋体" w:hAnsi="宋体" w:cs="宋体"/>
                <w:sz w:val="24"/>
              </w:rPr>
            </w:pPr>
            <w:r>
              <w:rPr>
                <w:rFonts w:ascii="宋体" w:hAnsi="宋体" w:cs="宋体" w:hint="eastAsia"/>
                <w:sz w:val="24"/>
              </w:rPr>
              <w:t>22.96</w:t>
            </w:r>
          </w:p>
        </w:tc>
        <w:tc>
          <w:tcPr>
            <w:tcW w:w="2268" w:type="dxa"/>
            <w:vAlign w:val="center"/>
          </w:tcPr>
          <w:p w:rsidR="00975070" w:rsidRDefault="00EF4BBD">
            <w:pPr>
              <w:widowControl/>
              <w:jc w:val="center"/>
              <w:rPr>
                <w:rFonts w:ascii="宋体" w:hAnsi="宋体" w:cs="宋体"/>
                <w:sz w:val="24"/>
              </w:rPr>
            </w:pPr>
            <w:r>
              <w:rPr>
                <w:rFonts w:ascii="宋体" w:hAnsi="宋体" w:cs="宋体" w:hint="eastAsia"/>
                <w:sz w:val="24"/>
              </w:rPr>
              <w:t>224.71</w:t>
            </w:r>
          </w:p>
        </w:tc>
        <w:tc>
          <w:tcPr>
            <w:tcW w:w="2268" w:type="dxa"/>
            <w:vAlign w:val="center"/>
          </w:tcPr>
          <w:p w:rsidR="00975070" w:rsidRDefault="00EF4BBD">
            <w:pPr>
              <w:widowControl/>
              <w:jc w:val="center"/>
              <w:rPr>
                <w:rFonts w:ascii="宋体" w:hAnsi="宋体" w:cs="宋体"/>
                <w:sz w:val="24"/>
              </w:rPr>
            </w:pPr>
            <w:r>
              <w:rPr>
                <w:rFonts w:ascii="宋体" w:hAnsi="宋体" w:cs="宋体" w:hint="eastAsia"/>
                <w:sz w:val="24"/>
              </w:rPr>
              <w:t>191.2</w:t>
            </w:r>
          </w:p>
        </w:tc>
        <w:tc>
          <w:tcPr>
            <w:tcW w:w="2268" w:type="dxa"/>
            <w:vAlign w:val="center"/>
          </w:tcPr>
          <w:p w:rsidR="00975070" w:rsidRDefault="00EF4BBD">
            <w:pPr>
              <w:widowControl/>
              <w:jc w:val="center"/>
              <w:rPr>
                <w:rFonts w:ascii="宋体" w:hAnsi="宋体" w:cs="宋体"/>
                <w:sz w:val="24"/>
              </w:rPr>
            </w:pPr>
            <w:r>
              <w:rPr>
                <w:rFonts w:ascii="宋体" w:hAnsi="宋体" w:cs="宋体" w:hint="eastAsia"/>
                <w:sz w:val="24"/>
              </w:rPr>
              <w:t>85.09%</w:t>
            </w:r>
          </w:p>
        </w:tc>
      </w:tr>
      <w:tr w:rsidR="00975070">
        <w:trPr>
          <w:trHeight w:val="540"/>
        </w:trPr>
        <w:tc>
          <w:tcPr>
            <w:tcW w:w="3079" w:type="dxa"/>
            <w:vAlign w:val="center"/>
          </w:tcPr>
          <w:p w:rsidR="00975070" w:rsidRDefault="00EF4BBD">
            <w:pPr>
              <w:widowControl/>
              <w:jc w:val="left"/>
              <w:rPr>
                <w:rFonts w:ascii="宋体" w:hAnsi="宋体" w:cs="宋体"/>
                <w:kern w:val="0"/>
                <w:sz w:val="24"/>
              </w:rPr>
            </w:pPr>
            <w:r>
              <w:rPr>
                <w:rFonts w:ascii="宋体" w:hAnsi="宋体" w:cs="宋体" w:hint="eastAsia"/>
                <w:sz w:val="24"/>
              </w:rPr>
              <w:t>项目支出</w:t>
            </w:r>
          </w:p>
        </w:tc>
        <w:tc>
          <w:tcPr>
            <w:tcW w:w="2268" w:type="dxa"/>
            <w:vAlign w:val="center"/>
          </w:tcPr>
          <w:p w:rsidR="00975070" w:rsidRDefault="00EF4BBD">
            <w:pPr>
              <w:widowControl/>
              <w:jc w:val="center"/>
              <w:rPr>
                <w:rFonts w:ascii="宋体" w:hAnsi="宋体" w:cs="宋体"/>
                <w:kern w:val="0"/>
                <w:sz w:val="24"/>
              </w:rPr>
            </w:pPr>
            <w:r>
              <w:rPr>
                <w:rFonts w:ascii="宋体" w:hAnsi="宋体" w:cs="宋体" w:hint="eastAsia"/>
                <w:sz w:val="24"/>
              </w:rPr>
              <w:t>6.48</w:t>
            </w:r>
          </w:p>
        </w:tc>
        <w:tc>
          <w:tcPr>
            <w:tcW w:w="2268" w:type="dxa"/>
            <w:vAlign w:val="center"/>
          </w:tcPr>
          <w:p w:rsidR="00975070" w:rsidRDefault="00975070">
            <w:pPr>
              <w:widowControl/>
              <w:jc w:val="center"/>
              <w:rPr>
                <w:rFonts w:ascii="宋体" w:hAnsi="宋体" w:cs="宋体"/>
                <w:sz w:val="24"/>
              </w:rPr>
            </w:pPr>
          </w:p>
        </w:tc>
        <w:tc>
          <w:tcPr>
            <w:tcW w:w="2268" w:type="dxa"/>
            <w:vAlign w:val="center"/>
          </w:tcPr>
          <w:p w:rsidR="00975070" w:rsidRDefault="00EF4BBD">
            <w:pPr>
              <w:widowControl/>
              <w:jc w:val="center"/>
              <w:rPr>
                <w:rFonts w:ascii="宋体" w:hAnsi="宋体" w:cs="宋体"/>
                <w:sz w:val="24"/>
              </w:rPr>
            </w:pPr>
            <w:r>
              <w:rPr>
                <w:rFonts w:ascii="宋体" w:hAnsi="宋体" w:cs="宋体" w:hint="eastAsia"/>
                <w:sz w:val="24"/>
              </w:rPr>
              <w:t>6.48</w:t>
            </w:r>
          </w:p>
        </w:tc>
        <w:tc>
          <w:tcPr>
            <w:tcW w:w="2268" w:type="dxa"/>
            <w:vAlign w:val="center"/>
          </w:tcPr>
          <w:p w:rsidR="00975070" w:rsidRDefault="00EF4BBD">
            <w:pPr>
              <w:widowControl/>
              <w:jc w:val="center"/>
              <w:rPr>
                <w:rFonts w:ascii="宋体" w:hAnsi="宋体" w:cs="宋体"/>
                <w:sz w:val="24"/>
              </w:rPr>
            </w:pPr>
            <w:r>
              <w:rPr>
                <w:rFonts w:ascii="宋体" w:hAnsi="宋体" w:cs="宋体" w:hint="eastAsia"/>
                <w:sz w:val="24"/>
              </w:rPr>
              <w:t>5.61</w:t>
            </w:r>
          </w:p>
        </w:tc>
        <w:tc>
          <w:tcPr>
            <w:tcW w:w="2268" w:type="dxa"/>
            <w:vAlign w:val="center"/>
          </w:tcPr>
          <w:p w:rsidR="00975070" w:rsidRDefault="00EF4BBD">
            <w:pPr>
              <w:widowControl/>
              <w:jc w:val="center"/>
              <w:rPr>
                <w:rFonts w:ascii="宋体" w:hAnsi="宋体" w:cs="宋体"/>
                <w:sz w:val="24"/>
              </w:rPr>
            </w:pPr>
            <w:r>
              <w:rPr>
                <w:rFonts w:ascii="宋体" w:hAnsi="宋体" w:cs="宋体" w:hint="eastAsia"/>
                <w:sz w:val="24"/>
              </w:rPr>
              <w:t>86.57%</w:t>
            </w:r>
          </w:p>
        </w:tc>
      </w:tr>
      <w:tr w:rsidR="00975070">
        <w:trPr>
          <w:trHeight w:val="540"/>
        </w:trPr>
        <w:tc>
          <w:tcPr>
            <w:tcW w:w="3079" w:type="dxa"/>
            <w:vAlign w:val="center"/>
          </w:tcPr>
          <w:p w:rsidR="00975070" w:rsidRDefault="00EF4BBD">
            <w:pPr>
              <w:widowControl/>
              <w:jc w:val="left"/>
              <w:rPr>
                <w:rFonts w:ascii="宋体" w:hAnsi="宋体" w:cs="宋体"/>
                <w:kern w:val="0"/>
                <w:sz w:val="24"/>
              </w:rPr>
            </w:pPr>
            <w:r>
              <w:rPr>
                <w:rFonts w:ascii="宋体" w:hAnsi="宋体" w:cs="宋体" w:hint="eastAsia"/>
                <w:sz w:val="24"/>
              </w:rPr>
              <w:t>专项租赁费</w:t>
            </w:r>
          </w:p>
        </w:tc>
        <w:tc>
          <w:tcPr>
            <w:tcW w:w="2268" w:type="dxa"/>
            <w:vAlign w:val="center"/>
          </w:tcPr>
          <w:p w:rsidR="00975070" w:rsidRDefault="00EF4BBD">
            <w:pPr>
              <w:widowControl/>
              <w:jc w:val="center"/>
              <w:rPr>
                <w:rFonts w:ascii="宋体" w:hAnsi="宋体" w:cs="宋体"/>
                <w:kern w:val="0"/>
                <w:sz w:val="24"/>
              </w:rPr>
            </w:pPr>
            <w:r>
              <w:rPr>
                <w:rFonts w:ascii="宋体" w:hAnsi="宋体" w:cs="宋体" w:hint="eastAsia"/>
                <w:sz w:val="24"/>
              </w:rPr>
              <w:t>.72</w:t>
            </w:r>
          </w:p>
        </w:tc>
        <w:tc>
          <w:tcPr>
            <w:tcW w:w="2268" w:type="dxa"/>
            <w:vAlign w:val="center"/>
          </w:tcPr>
          <w:p w:rsidR="00975070" w:rsidRDefault="00975070">
            <w:pPr>
              <w:widowControl/>
              <w:jc w:val="center"/>
              <w:rPr>
                <w:rFonts w:ascii="宋体" w:hAnsi="宋体" w:cs="宋体"/>
                <w:sz w:val="24"/>
              </w:rPr>
            </w:pPr>
          </w:p>
        </w:tc>
        <w:tc>
          <w:tcPr>
            <w:tcW w:w="2268" w:type="dxa"/>
            <w:vAlign w:val="center"/>
          </w:tcPr>
          <w:p w:rsidR="00975070" w:rsidRDefault="00EF4BBD">
            <w:pPr>
              <w:widowControl/>
              <w:jc w:val="center"/>
              <w:rPr>
                <w:rFonts w:ascii="宋体" w:hAnsi="宋体" w:cs="宋体"/>
                <w:sz w:val="24"/>
              </w:rPr>
            </w:pPr>
            <w:r>
              <w:rPr>
                <w:rFonts w:ascii="宋体" w:hAnsi="宋体" w:cs="宋体" w:hint="eastAsia"/>
                <w:sz w:val="24"/>
              </w:rPr>
              <w:t>.72</w:t>
            </w:r>
          </w:p>
        </w:tc>
        <w:tc>
          <w:tcPr>
            <w:tcW w:w="2268" w:type="dxa"/>
            <w:vAlign w:val="center"/>
          </w:tcPr>
          <w:p w:rsidR="00975070" w:rsidRDefault="00EF4BBD">
            <w:pPr>
              <w:widowControl/>
              <w:jc w:val="center"/>
              <w:rPr>
                <w:rFonts w:ascii="宋体" w:hAnsi="宋体" w:cs="宋体"/>
                <w:sz w:val="24"/>
              </w:rPr>
            </w:pPr>
            <w:r>
              <w:rPr>
                <w:rFonts w:ascii="宋体" w:hAnsi="宋体" w:cs="宋体" w:hint="eastAsia"/>
                <w:sz w:val="24"/>
              </w:rPr>
              <w:t>0.69</w:t>
            </w:r>
          </w:p>
        </w:tc>
        <w:tc>
          <w:tcPr>
            <w:tcW w:w="2268" w:type="dxa"/>
            <w:vAlign w:val="center"/>
          </w:tcPr>
          <w:p w:rsidR="00975070" w:rsidRDefault="00EF4BBD">
            <w:pPr>
              <w:widowControl/>
              <w:jc w:val="center"/>
              <w:rPr>
                <w:rFonts w:ascii="宋体" w:hAnsi="宋体" w:cs="宋体"/>
                <w:sz w:val="24"/>
              </w:rPr>
            </w:pPr>
            <w:r>
              <w:rPr>
                <w:rFonts w:ascii="宋体" w:hAnsi="宋体" w:cs="宋体" w:hint="eastAsia"/>
                <w:sz w:val="24"/>
              </w:rPr>
              <w:t>96.25%</w:t>
            </w:r>
          </w:p>
        </w:tc>
      </w:tr>
      <w:tr w:rsidR="00975070">
        <w:trPr>
          <w:trHeight w:val="540"/>
        </w:trPr>
        <w:tc>
          <w:tcPr>
            <w:tcW w:w="3079" w:type="dxa"/>
            <w:vAlign w:val="center"/>
          </w:tcPr>
          <w:p w:rsidR="00975070" w:rsidRDefault="00EF4BBD">
            <w:pPr>
              <w:widowControl/>
              <w:jc w:val="left"/>
              <w:rPr>
                <w:rFonts w:ascii="宋体" w:hAnsi="宋体" w:cs="宋体"/>
                <w:kern w:val="0"/>
                <w:sz w:val="24"/>
              </w:rPr>
            </w:pPr>
            <w:r>
              <w:rPr>
                <w:rFonts w:ascii="宋体" w:hAnsi="宋体" w:cs="宋体" w:hint="eastAsia"/>
                <w:sz w:val="24"/>
              </w:rPr>
              <w:t>党团活动经费</w:t>
            </w:r>
          </w:p>
        </w:tc>
        <w:tc>
          <w:tcPr>
            <w:tcW w:w="2268" w:type="dxa"/>
            <w:vAlign w:val="center"/>
          </w:tcPr>
          <w:p w:rsidR="00975070" w:rsidRDefault="00EF4BBD">
            <w:pPr>
              <w:widowControl/>
              <w:jc w:val="center"/>
              <w:rPr>
                <w:rFonts w:ascii="宋体" w:hAnsi="宋体" w:cs="宋体"/>
                <w:kern w:val="0"/>
                <w:sz w:val="24"/>
              </w:rPr>
            </w:pPr>
            <w:r>
              <w:rPr>
                <w:rFonts w:ascii="宋体" w:hAnsi="宋体" w:cs="宋体" w:hint="eastAsia"/>
                <w:sz w:val="24"/>
              </w:rPr>
              <w:t>.6</w:t>
            </w:r>
          </w:p>
        </w:tc>
        <w:tc>
          <w:tcPr>
            <w:tcW w:w="2268" w:type="dxa"/>
            <w:vAlign w:val="center"/>
          </w:tcPr>
          <w:p w:rsidR="00975070" w:rsidRDefault="00975070">
            <w:pPr>
              <w:widowControl/>
              <w:jc w:val="center"/>
              <w:rPr>
                <w:rFonts w:ascii="宋体" w:hAnsi="宋体" w:cs="宋体"/>
                <w:sz w:val="24"/>
              </w:rPr>
            </w:pPr>
          </w:p>
        </w:tc>
        <w:tc>
          <w:tcPr>
            <w:tcW w:w="2268" w:type="dxa"/>
            <w:vAlign w:val="center"/>
          </w:tcPr>
          <w:p w:rsidR="00975070" w:rsidRDefault="00EF4BBD">
            <w:pPr>
              <w:widowControl/>
              <w:jc w:val="center"/>
              <w:rPr>
                <w:rFonts w:ascii="宋体" w:hAnsi="宋体" w:cs="宋体"/>
                <w:sz w:val="24"/>
              </w:rPr>
            </w:pPr>
            <w:r>
              <w:rPr>
                <w:rFonts w:ascii="宋体" w:hAnsi="宋体" w:cs="宋体" w:hint="eastAsia"/>
                <w:sz w:val="24"/>
              </w:rPr>
              <w:t>.6</w:t>
            </w:r>
          </w:p>
        </w:tc>
        <w:tc>
          <w:tcPr>
            <w:tcW w:w="2268" w:type="dxa"/>
            <w:vAlign w:val="center"/>
          </w:tcPr>
          <w:p w:rsidR="00975070" w:rsidRDefault="00EF4BBD">
            <w:pPr>
              <w:widowControl/>
              <w:jc w:val="center"/>
              <w:rPr>
                <w:rFonts w:ascii="宋体" w:hAnsi="宋体" w:cs="宋体"/>
                <w:sz w:val="24"/>
              </w:rPr>
            </w:pPr>
            <w:r>
              <w:rPr>
                <w:rFonts w:ascii="宋体" w:hAnsi="宋体" w:cs="宋体" w:hint="eastAsia"/>
                <w:sz w:val="24"/>
              </w:rPr>
              <w:t>0.17</w:t>
            </w:r>
          </w:p>
        </w:tc>
        <w:tc>
          <w:tcPr>
            <w:tcW w:w="2268" w:type="dxa"/>
            <w:vAlign w:val="center"/>
          </w:tcPr>
          <w:p w:rsidR="00975070" w:rsidRDefault="00EF4BBD">
            <w:pPr>
              <w:widowControl/>
              <w:jc w:val="center"/>
              <w:rPr>
                <w:rFonts w:ascii="宋体" w:hAnsi="宋体" w:cs="宋体"/>
                <w:sz w:val="24"/>
              </w:rPr>
            </w:pPr>
            <w:r>
              <w:rPr>
                <w:rFonts w:ascii="宋体" w:hAnsi="宋体" w:cs="宋体" w:hint="eastAsia"/>
                <w:sz w:val="24"/>
              </w:rPr>
              <w:t>28.33%</w:t>
            </w:r>
          </w:p>
        </w:tc>
      </w:tr>
      <w:tr w:rsidR="00975070">
        <w:trPr>
          <w:trHeight w:val="540"/>
        </w:trPr>
        <w:tc>
          <w:tcPr>
            <w:tcW w:w="3079" w:type="dxa"/>
            <w:vAlign w:val="center"/>
          </w:tcPr>
          <w:p w:rsidR="00975070" w:rsidRDefault="00EF4BBD">
            <w:pPr>
              <w:widowControl/>
              <w:jc w:val="left"/>
              <w:rPr>
                <w:rFonts w:ascii="宋体" w:hAnsi="宋体" w:cs="宋体"/>
                <w:kern w:val="0"/>
                <w:sz w:val="24"/>
              </w:rPr>
            </w:pPr>
            <w:r>
              <w:rPr>
                <w:rFonts w:ascii="宋体" w:hAnsi="宋体" w:cs="宋体" w:hint="eastAsia"/>
                <w:sz w:val="24"/>
              </w:rPr>
              <w:t>体检经费</w:t>
            </w:r>
          </w:p>
        </w:tc>
        <w:tc>
          <w:tcPr>
            <w:tcW w:w="2268" w:type="dxa"/>
            <w:vAlign w:val="center"/>
          </w:tcPr>
          <w:p w:rsidR="00975070" w:rsidRDefault="00EF4BBD">
            <w:pPr>
              <w:widowControl/>
              <w:jc w:val="center"/>
              <w:rPr>
                <w:rFonts w:ascii="宋体" w:hAnsi="宋体" w:cs="宋体"/>
                <w:kern w:val="0"/>
                <w:sz w:val="24"/>
              </w:rPr>
            </w:pPr>
            <w:r>
              <w:rPr>
                <w:rFonts w:ascii="宋体" w:hAnsi="宋体" w:cs="宋体" w:hint="eastAsia"/>
                <w:sz w:val="24"/>
              </w:rPr>
              <w:t>1.26</w:t>
            </w:r>
          </w:p>
        </w:tc>
        <w:tc>
          <w:tcPr>
            <w:tcW w:w="2268" w:type="dxa"/>
            <w:vAlign w:val="center"/>
          </w:tcPr>
          <w:p w:rsidR="00975070" w:rsidRDefault="00975070">
            <w:pPr>
              <w:widowControl/>
              <w:jc w:val="center"/>
              <w:rPr>
                <w:rFonts w:ascii="宋体" w:hAnsi="宋体" w:cs="宋体"/>
                <w:sz w:val="24"/>
              </w:rPr>
            </w:pPr>
          </w:p>
        </w:tc>
        <w:tc>
          <w:tcPr>
            <w:tcW w:w="2268" w:type="dxa"/>
            <w:vAlign w:val="center"/>
          </w:tcPr>
          <w:p w:rsidR="00975070" w:rsidRDefault="00EF4BBD">
            <w:pPr>
              <w:widowControl/>
              <w:jc w:val="center"/>
              <w:rPr>
                <w:rFonts w:ascii="宋体" w:hAnsi="宋体" w:cs="宋体"/>
                <w:sz w:val="24"/>
              </w:rPr>
            </w:pPr>
            <w:r>
              <w:rPr>
                <w:rFonts w:ascii="宋体" w:hAnsi="宋体" w:cs="宋体" w:hint="eastAsia"/>
                <w:sz w:val="24"/>
              </w:rPr>
              <w:t>1.26</w:t>
            </w:r>
          </w:p>
        </w:tc>
        <w:tc>
          <w:tcPr>
            <w:tcW w:w="2268" w:type="dxa"/>
            <w:vAlign w:val="center"/>
          </w:tcPr>
          <w:p w:rsidR="00975070" w:rsidRDefault="00EF4BBD">
            <w:pPr>
              <w:widowControl/>
              <w:jc w:val="center"/>
              <w:rPr>
                <w:rFonts w:ascii="宋体" w:hAnsi="宋体" w:cs="宋体"/>
                <w:sz w:val="24"/>
              </w:rPr>
            </w:pPr>
            <w:r>
              <w:rPr>
                <w:rFonts w:ascii="宋体" w:hAnsi="宋体" w:cs="宋体" w:hint="eastAsia"/>
                <w:sz w:val="24"/>
              </w:rPr>
              <w:t>1.25</w:t>
            </w:r>
          </w:p>
        </w:tc>
        <w:tc>
          <w:tcPr>
            <w:tcW w:w="2268" w:type="dxa"/>
            <w:vAlign w:val="center"/>
          </w:tcPr>
          <w:p w:rsidR="00975070" w:rsidRDefault="00EF4BBD">
            <w:pPr>
              <w:widowControl/>
              <w:jc w:val="center"/>
              <w:rPr>
                <w:rFonts w:ascii="宋体" w:hAnsi="宋体" w:cs="宋体"/>
                <w:sz w:val="24"/>
              </w:rPr>
            </w:pPr>
            <w:r>
              <w:rPr>
                <w:rFonts w:ascii="宋体" w:hAnsi="宋体" w:cs="宋体" w:hint="eastAsia"/>
                <w:sz w:val="24"/>
              </w:rPr>
              <w:t>99.21%</w:t>
            </w:r>
          </w:p>
        </w:tc>
      </w:tr>
      <w:tr w:rsidR="00975070">
        <w:trPr>
          <w:trHeight w:val="540"/>
        </w:trPr>
        <w:tc>
          <w:tcPr>
            <w:tcW w:w="3079" w:type="dxa"/>
            <w:vAlign w:val="center"/>
          </w:tcPr>
          <w:p w:rsidR="00975070" w:rsidRDefault="00EF4BBD">
            <w:pPr>
              <w:widowControl/>
              <w:jc w:val="left"/>
              <w:rPr>
                <w:rFonts w:ascii="宋体" w:hAnsi="宋体" w:cs="宋体"/>
                <w:kern w:val="0"/>
                <w:sz w:val="24"/>
              </w:rPr>
            </w:pPr>
            <w:r>
              <w:rPr>
                <w:rFonts w:ascii="宋体" w:hAnsi="宋体" w:cs="宋体" w:hint="eastAsia"/>
                <w:sz w:val="24"/>
              </w:rPr>
              <w:t>办公设备购置费</w:t>
            </w:r>
          </w:p>
        </w:tc>
        <w:tc>
          <w:tcPr>
            <w:tcW w:w="2268" w:type="dxa"/>
            <w:vAlign w:val="center"/>
          </w:tcPr>
          <w:p w:rsidR="00975070" w:rsidRDefault="00EF4BBD">
            <w:pPr>
              <w:widowControl/>
              <w:jc w:val="center"/>
              <w:rPr>
                <w:rFonts w:ascii="宋体" w:hAnsi="宋体" w:cs="宋体"/>
                <w:kern w:val="0"/>
                <w:sz w:val="24"/>
              </w:rPr>
            </w:pPr>
            <w:r>
              <w:rPr>
                <w:rFonts w:ascii="宋体" w:hAnsi="宋体" w:cs="宋体" w:hint="eastAsia"/>
                <w:sz w:val="24"/>
              </w:rPr>
              <w:t>.4</w:t>
            </w:r>
          </w:p>
        </w:tc>
        <w:tc>
          <w:tcPr>
            <w:tcW w:w="2268" w:type="dxa"/>
            <w:vAlign w:val="center"/>
          </w:tcPr>
          <w:p w:rsidR="00975070" w:rsidRDefault="00975070">
            <w:pPr>
              <w:widowControl/>
              <w:jc w:val="center"/>
              <w:rPr>
                <w:rFonts w:ascii="宋体" w:hAnsi="宋体" w:cs="宋体"/>
                <w:sz w:val="24"/>
              </w:rPr>
            </w:pPr>
          </w:p>
        </w:tc>
        <w:tc>
          <w:tcPr>
            <w:tcW w:w="2268" w:type="dxa"/>
            <w:vAlign w:val="center"/>
          </w:tcPr>
          <w:p w:rsidR="00975070" w:rsidRDefault="00EF4BBD">
            <w:pPr>
              <w:widowControl/>
              <w:jc w:val="center"/>
              <w:rPr>
                <w:rFonts w:ascii="宋体" w:hAnsi="宋体" w:cs="宋体"/>
                <w:sz w:val="24"/>
              </w:rPr>
            </w:pPr>
            <w:r>
              <w:rPr>
                <w:rFonts w:ascii="宋体" w:hAnsi="宋体" w:cs="宋体" w:hint="eastAsia"/>
                <w:sz w:val="24"/>
              </w:rPr>
              <w:t>.4</w:t>
            </w:r>
          </w:p>
        </w:tc>
        <w:tc>
          <w:tcPr>
            <w:tcW w:w="2268" w:type="dxa"/>
            <w:vAlign w:val="center"/>
          </w:tcPr>
          <w:p w:rsidR="00975070" w:rsidRDefault="00EF4BBD">
            <w:pPr>
              <w:widowControl/>
              <w:jc w:val="center"/>
              <w:rPr>
                <w:rFonts w:ascii="宋体" w:hAnsi="宋体" w:cs="宋体"/>
                <w:sz w:val="24"/>
              </w:rPr>
            </w:pPr>
            <w:r>
              <w:rPr>
                <w:rFonts w:ascii="宋体" w:hAnsi="宋体" w:cs="宋体" w:hint="eastAsia"/>
                <w:sz w:val="24"/>
              </w:rPr>
              <w:t>0</w:t>
            </w:r>
          </w:p>
        </w:tc>
        <w:tc>
          <w:tcPr>
            <w:tcW w:w="2268" w:type="dxa"/>
            <w:vAlign w:val="center"/>
          </w:tcPr>
          <w:p w:rsidR="00975070" w:rsidRDefault="00EF4BBD">
            <w:pPr>
              <w:widowControl/>
              <w:jc w:val="center"/>
              <w:rPr>
                <w:rFonts w:ascii="宋体" w:hAnsi="宋体" w:cs="宋体"/>
                <w:sz w:val="24"/>
              </w:rPr>
            </w:pPr>
            <w:r>
              <w:rPr>
                <w:rFonts w:ascii="宋体" w:hAnsi="宋体" w:cs="宋体" w:hint="eastAsia"/>
                <w:sz w:val="24"/>
              </w:rPr>
              <w:t>0.00%</w:t>
            </w:r>
          </w:p>
        </w:tc>
      </w:tr>
      <w:tr w:rsidR="00975070">
        <w:trPr>
          <w:trHeight w:val="540"/>
        </w:trPr>
        <w:tc>
          <w:tcPr>
            <w:tcW w:w="3079" w:type="dxa"/>
            <w:vAlign w:val="center"/>
          </w:tcPr>
          <w:p w:rsidR="00975070" w:rsidRDefault="00EF4BBD">
            <w:pPr>
              <w:widowControl/>
              <w:jc w:val="left"/>
              <w:rPr>
                <w:rFonts w:ascii="宋体" w:hAnsi="宋体" w:cs="宋体"/>
                <w:kern w:val="0"/>
                <w:sz w:val="24"/>
              </w:rPr>
            </w:pPr>
            <w:r>
              <w:rPr>
                <w:rFonts w:ascii="宋体" w:hAnsi="宋体" w:cs="宋体" w:hint="eastAsia"/>
                <w:sz w:val="24"/>
              </w:rPr>
              <w:t>专项印刷费</w:t>
            </w:r>
          </w:p>
        </w:tc>
        <w:tc>
          <w:tcPr>
            <w:tcW w:w="2268" w:type="dxa"/>
            <w:vAlign w:val="center"/>
          </w:tcPr>
          <w:p w:rsidR="00975070" w:rsidRDefault="00EF4BBD">
            <w:pPr>
              <w:widowControl/>
              <w:jc w:val="center"/>
              <w:rPr>
                <w:rFonts w:ascii="宋体" w:hAnsi="宋体" w:cs="宋体"/>
                <w:kern w:val="0"/>
                <w:sz w:val="24"/>
              </w:rPr>
            </w:pPr>
            <w:r>
              <w:rPr>
                <w:rFonts w:ascii="宋体" w:hAnsi="宋体" w:cs="宋体" w:hint="eastAsia"/>
                <w:sz w:val="24"/>
              </w:rPr>
              <w:t>3.5</w:t>
            </w:r>
          </w:p>
        </w:tc>
        <w:tc>
          <w:tcPr>
            <w:tcW w:w="2268" w:type="dxa"/>
            <w:vAlign w:val="center"/>
          </w:tcPr>
          <w:p w:rsidR="00975070" w:rsidRDefault="00975070">
            <w:pPr>
              <w:widowControl/>
              <w:jc w:val="center"/>
              <w:rPr>
                <w:rFonts w:ascii="宋体" w:hAnsi="宋体" w:cs="宋体"/>
                <w:sz w:val="24"/>
              </w:rPr>
            </w:pPr>
          </w:p>
        </w:tc>
        <w:tc>
          <w:tcPr>
            <w:tcW w:w="2268" w:type="dxa"/>
            <w:vAlign w:val="center"/>
          </w:tcPr>
          <w:p w:rsidR="00975070" w:rsidRDefault="00EF4BBD">
            <w:pPr>
              <w:widowControl/>
              <w:jc w:val="center"/>
              <w:rPr>
                <w:rFonts w:ascii="宋体" w:hAnsi="宋体" w:cs="宋体"/>
                <w:sz w:val="24"/>
              </w:rPr>
            </w:pPr>
            <w:r>
              <w:rPr>
                <w:rFonts w:ascii="宋体" w:hAnsi="宋体" w:cs="宋体" w:hint="eastAsia"/>
                <w:sz w:val="24"/>
              </w:rPr>
              <w:t>3.5</w:t>
            </w:r>
          </w:p>
        </w:tc>
        <w:tc>
          <w:tcPr>
            <w:tcW w:w="2268" w:type="dxa"/>
            <w:vAlign w:val="center"/>
          </w:tcPr>
          <w:p w:rsidR="00975070" w:rsidRDefault="00EF4BBD">
            <w:pPr>
              <w:widowControl/>
              <w:jc w:val="center"/>
              <w:rPr>
                <w:rFonts w:ascii="宋体" w:hAnsi="宋体" w:cs="宋体"/>
                <w:sz w:val="24"/>
              </w:rPr>
            </w:pPr>
            <w:r>
              <w:rPr>
                <w:rFonts w:ascii="宋体" w:hAnsi="宋体" w:cs="宋体" w:hint="eastAsia"/>
                <w:sz w:val="24"/>
              </w:rPr>
              <w:t>3.5</w:t>
            </w:r>
          </w:p>
        </w:tc>
        <w:tc>
          <w:tcPr>
            <w:tcW w:w="2268" w:type="dxa"/>
            <w:vAlign w:val="center"/>
          </w:tcPr>
          <w:p w:rsidR="00975070" w:rsidRDefault="00EF4BBD">
            <w:pPr>
              <w:widowControl/>
              <w:jc w:val="center"/>
              <w:rPr>
                <w:rFonts w:ascii="宋体" w:hAnsi="宋体" w:cs="宋体"/>
                <w:sz w:val="24"/>
              </w:rPr>
            </w:pPr>
            <w:r>
              <w:rPr>
                <w:rFonts w:ascii="宋体" w:hAnsi="宋体" w:cs="宋体" w:hint="eastAsia"/>
                <w:sz w:val="24"/>
              </w:rPr>
              <w:t>100.00%</w:t>
            </w:r>
          </w:p>
        </w:tc>
      </w:tr>
    </w:tbl>
    <w:p w:rsidR="00975070" w:rsidRDefault="00975070">
      <w:pPr>
        <w:spacing w:line="360" w:lineRule="auto"/>
        <w:ind w:left="600"/>
        <w:rPr>
          <w:rFonts w:ascii="黑体" w:eastAsia="黑体" w:hAnsi="黑体"/>
          <w:sz w:val="30"/>
        </w:rPr>
      </w:pPr>
    </w:p>
    <w:p w:rsidR="00975070" w:rsidRDefault="00EF4BBD">
      <w:pPr>
        <w:numPr>
          <w:ilvl w:val="0"/>
          <w:numId w:val="1"/>
        </w:numPr>
        <w:spacing w:line="360" w:lineRule="auto"/>
        <w:ind w:left="600"/>
        <w:rPr>
          <w:rFonts w:ascii="黑体" w:eastAsia="黑体" w:hAnsi="黑体"/>
          <w:sz w:val="30"/>
        </w:rPr>
      </w:pPr>
      <w:r>
        <w:rPr>
          <w:rFonts w:ascii="黑体" w:eastAsia="黑体" w:hAnsi="黑体" w:hint="eastAsia"/>
          <w:sz w:val="30"/>
        </w:rPr>
        <w:t>年度重点任务</w:t>
      </w:r>
    </w:p>
    <w:p w:rsidR="00975070" w:rsidRDefault="00975070">
      <w:pPr>
        <w:spacing w:line="360" w:lineRule="auto"/>
        <w:ind w:left="600"/>
        <w:rPr>
          <w:rFonts w:ascii="黑体" w:eastAsia="黑体" w:hAnsi="黑体"/>
          <w:sz w:val="30"/>
        </w:rPr>
      </w:pPr>
    </w:p>
    <w:tbl>
      <w:tblPr>
        <w:tblW w:w="13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19"/>
        <w:gridCol w:w="3818"/>
        <w:gridCol w:w="3538"/>
        <w:gridCol w:w="2742"/>
      </w:tblGrid>
      <w:tr w:rsidR="00975070">
        <w:trPr>
          <w:trHeight w:val="339"/>
        </w:trPr>
        <w:tc>
          <w:tcPr>
            <w:tcW w:w="3419" w:type="dxa"/>
            <w:shd w:val="clear" w:color="000000" w:fill="BFBFBF"/>
            <w:vAlign w:val="center"/>
          </w:tcPr>
          <w:p w:rsidR="00975070" w:rsidRDefault="00975070">
            <w:pPr>
              <w:widowControl/>
              <w:jc w:val="center"/>
              <w:rPr>
                <w:rFonts w:ascii="宋体" w:hAnsi="宋体" w:cs="宋体"/>
                <w:b/>
                <w:bCs/>
                <w:kern w:val="0"/>
                <w:sz w:val="24"/>
              </w:rPr>
            </w:pPr>
          </w:p>
          <w:p w:rsidR="00975070" w:rsidRDefault="00EF4BBD">
            <w:pPr>
              <w:widowControl/>
              <w:jc w:val="center"/>
              <w:rPr>
                <w:rFonts w:ascii="宋体" w:hAnsi="宋体" w:cs="宋体"/>
                <w:b/>
                <w:bCs/>
                <w:kern w:val="0"/>
                <w:sz w:val="24"/>
              </w:rPr>
            </w:pPr>
            <w:r>
              <w:rPr>
                <w:rFonts w:ascii="宋体" w:hAnsi="宋体" w:cs="宋体" w:hint="eastAsia"/>
                <w:b/>
                <w:bCs/>
                <w:kern w:val="0"/>
                <w:sz w:val="24"/>
              </w:rPr>
              <w:lastRenderedPageBreak/>
              <w:t>对应部门主要职责</w:t>
            </w:r>
          </w:p>
          <w:p w:rsidR="00975070" w:rsidRDefault="00975070">
            <w:pPr>
              <w:widowControl/>
              <w:jc w:val="center"/>
              <w:rPr>
                <w:rFonts w:ascii="宋体" w:hAnsi="宋体" w:cs="宋体"/>
                <w:b/>
                <w:bCs/>
                <w:kern w:val="0"/>
                <w:sz w:val="24"/>
              </w:rPr>
            </w:pPr>
          </w:p>
        </w:tc>
        <w:tc>
          <w:tcPr>
            <w:tcW w:w="3818" w:type="dxa"/>
            <w:shd w:val="clear" w:color="000000" w:fill="BFBFBF"/>
            <w:vAlign w:val="center"/>
          </w:tcPr>
          <w:p w:rsidR="00975070" w:rsidRDefault="00EF4BBD">
            <w:pPr>
              <w:widowControl/>
              <w:jc w:val="center"/>
              <w:rPr>
                <w:rFonts w:ascii="宋体" w:hAnsi="宋体" w:cs="宋体"/>
                <w:b/>
                <w:bCs/>
                <w:kern w:val="0"/>
                <w:sz w:val="24"/>
              </w:rPr>
            </w:pPr>
            <w:r>
              <w:rPr>
                <w:rFonts w:ascii="宋体" w:hAnsi="宋体" w:cs="宋体" w:hint="eastAsia"/>
                <w:b/>
                <w:bCs/>
                <w:kern w:val="0"/>
                <w:sz w:val="24"/>
              </w:rPr>
              <w:lastRenderedPageBreak/>
              <w:t>任务名称</w:t>
            </w:r>
          </w:p>
        </w:tc>
        <w:tc>
          <w:tcPr>
            <w:tcW w:w="3538" w:type="dxa"/>
            <w:shd w:val="clear" w:color="000000" w:fill="BFBFBF"/>
            <w:vAlign w:val="center"/>
          </w:tcPr>
          <w:p w:rsidR="00975070" w:rsidRDefault="00EF4BBD">
            <w:pPr>
              <w:widowControl/>
              <w:jc w:val="center"/>
              <w:rPr>
                <w:rFonts w:ascii="宋体" w:hAnsi="宋体" w:cs="宋体"/>
                <w:b/>
                <w:bCs/>
                <w:kern w:val="0"/>
                <w:sz w:val="24"/>
              </w:rPr>
            </w:pPr>
            <w:r>
              <w:rPr>
                <w:rFonts w:ascii="宋体" w:hAnsi="宋体" w:cs="宋体" w:hint="eastAsia"/>
                <w:b/>
                <w:bCs/>
                <w:kern w:val="0"/>
                <w:sz w:val="24"/>
              </w:rPr>
              <w:t>主要内容</w:t>
            </w:r>
          </w:p>
        </w:tc>
        <w:tc>
          <w:tcPr>
            <w:tcW w:w="2742" w:type="dxa"/>
            <w:shd w:val="clear" w:color="000000" w:fill="BFBFBF"/>
            <w:vAlign w:val="center"/>
          </w:tcPr>
          <w:p w:rsidR="00975070" w:rsidRDefault="00EF4BBD">
            <w:pPr>
              <w:widowControl/>
              <w:jc w:val="center"/>
              <w:rPr>
                <w:rFonts w:ascii="宋体" w:hAnsi="宋体" w:cs="宋体"/>
                <w:b/>
                <w:bCs/>
                <w:kern w:val="0"/>
                <w:sz w:val="24"/>
              </w:rPr>
            </w:pPr>
            <w:r>
              <w:rPr>
                <w:rFonts w:ascii="宋体" w:hAnsi="宋体" w:cs="宋体" w:hint="eastAsia"/>
                <w:b/>
                <w:bCs/>
                <w:kern w:val="0"/>
                <w:sz w:val="24"/>
              </w:rPr>
              <w:t>完成情况</w:t>
            </w:r>
          </w:p>
        </w:tc>
      </w:tr>
      <w:tr w:rsidR="00975070">
        <w:trPr>
          <w:trHeight w:val="608"/>
        </w:trPr>
        <w:tc>
          <w:tcPr>
            <w:tcW w:w="3419" w:type="dxa"/>
            <w:vAlign w:val="center"/>
          </w:tcPr>
          <w:p w:rsidR="00975070" w:rsidRDefault="00EF4BBD">
            <w:pPr>
              <w:widowControl/>
              <w:jc w:val="center"/>
              <w:rPr>
                <w:rFonts w:ascii="宋体" w:hAnsi="宋体" w:cs="宋体"/>
                <w:kern w:val="0"/>
                <w:sz w:val="24"/>
              </w:rPr>
            </w:pPr>
            <w:r>
              <w:rPr>
                <w:rFonts w:ascii="宋体" w:hAnsi="宋体" w:cs="宋体" w:hint="eastAsia"/>
                <w:sz w:val="24"/>
              </w:rPr>
              <w:lastRenderedPageBreak/>
              <w:t>财政票据监（印）制、发放、销毁、缴验管理</w:t>
            </w:r>
          </w:p>
        </w:tc>
        <w:tc>
          <w:tcPr>
            <w:tcW w:w="3818" w:type="dxa"/>
            <w:vAlign w:val="center"/>
          </w:tcPr>
          <w:p w:rsidR="00975070" w:rsidRDefault="00EF4BBD">
            <w:pPr>
              <w:widowControl/>
              <w:jc w:val="center"/>
              <w:rPr>
                <w:rFonts w:ascii="宋体" w:hAnsi="宋体" w:cs="宋体"/>
                <w:sz w:val="24"/>
              </w:rPr>
            </w:pPr>
            <w:r>
              <w:rPr>
                <w:rFonts w:ascii="宋体" w:hAnsi="宋体" w:cs="宋体" w:hint="eastAsia"/>
                <w:sz w:val="24"/>
              </w:rPr>
              <w:t>票据日常管理</w:t>
            </w:r>
          </w:p>
        </w:tc>
        <w:tc>
          <w:tcPr>
            <w:tcW w:w="3538" w:type="dxa"/>
            <w:vAlign w:val="center"/>
          </w:tcPr>
          <w:p w:rsidR="00975070" w:rsidRDefault="00975070">
            <w:pPr>
              <w:widowControl/>
              <w:jc w:val="center"/>
              <w:rPr>
                <w:rFonts w:ascii="宋体" w:hAnsi="宋体" w:cs="宋体"/>
                <w:sz w:val="24"/>
              </w:rPr>
            </w:pPr>
          </w:p>
        </w:tc>
        <w:tc>
          <w:tcPr>
            <w:tcW w:w="2742" w:type="dxa"/>
            <w:vAlign w:val="center"/>
          </w:tcPr>
          <w:p w:rsidR="00975070" w:rsidRDefault="00EF4BBD">
            <w:pPr>
              <w:widowControl/>
              <w:jc w:val="center"/>
              <w:rPr>
                <w:rFonts w:ascii="宋体" w:hAnsi="宋体" w:cs="宋体"/>
                <w:sz w:val="24"/>
              </w:rPr>
            </w:pPr>
            <w:r>
              <w:rPr>
                <w:rFonts w:ascii="宋体" w:hAnsi="宋体" w:cs="宋体" w:hint="eastAsia"/>
                <w:sz w:val="24"/>
              </w:rPr>
              <w:t>完成</w:t>
            </w:r>
          </w:p>
        </w:tc>
      </w:tr>
      <w:tr w:rsidR="00975070">
        <w:trPr>
          <w:trHeight w:val="608"/>
        </w:trPr>
        <w:tc>
          <w:tcPr>
            <w:tcW w:w="3419" w:type="dxa"/>
            <w:vAlign w:val="center"/>
          </w:tcPr>
          <w:p w:rsidR="00975070" w:rsidRDefault="00EF4BBD">
            <w:pPr>
              <w:widowControl/>
              <w:jc w:val="center"/>
              <w:rPr>
                <w:rFonts w:ascii="宋体" w:hAnsi="宋体" w:cs="宋体"/>
                <w:kern w:val="0"/>
                <w:sz w:val="24"/>
              </w:rPr>
            </w:pPr>
            <w:r>
              <w:rPr>
                <w:rFonts w:ascii="宋体" w:hAnsi="宋体" w:cs="宋体" w:hint="eastAsia"/>
                <w:sz w:val="24"/>
              </w:rPr>
              <w:t>定期审查单位财政票据的使用情况</w:t>
            </w:r>
          </w:p>
        </w:tc>
        <w:tc>
          <w:tcPr>
            <w:tcW w:w="3818" w:type="dxa"/>
            <w:vAlign w:val="center"/>
          </w:tcPr>
          <w:p w:rsidR="00975070" w:rsidRDefault="00EF4BBD">
            <w:pPr>
              <w:widowControl/>
              <w:jc w:val="center"/>
              <w:rPr>
                <w:rFonts w:ascii="宋体" w:hAnsi="宋体" w:cs="宋体"/>
                <w:sz w:val="24"/>
              </w:rPr>
            </w:pPr>
            <w:r>
              <w:rPr>
                <w:rFonts w:ascii="宋体" w:hAnsi="宋体" w:cs="宋体" w:hint="eastAsia"/>
                <w:sz w:val="24"/>
              </w:rPr>
              <w:t>财政票据年检</w:t>
            </w:r>
          </w:p>
        </w:tc>
        <w:tc>
          <w:tcPr>
            <w:tcW w:w="3538" w:type="dxa"/>
            <w:vAlign w:val="center"/>
          </w:tcPr>
          <w:p w:rsidR="00975070" w:rsidRDefault="00975070">
            <w:pPr>
              <w:widowControl/>
              <w:jc w:val="center"/>
              <w:rPr>
                <w:rFonts w:ascii="宋体" w:hAnsi="宋体" w:cs="宋体"/>
                <w:sz w:val="24"/>
              </w:rPr>
            </w:pPr>
          </w:p>
        </w:tc>
        <w:tc>
          <w:tcPr>
            <w:tcW w:w="2742" w:type="dxa"/>
            <w:vAlign w:val="center"/>
          </w:tcPr>
          <w:p w:rsidR="00975070" w:rsidRDefault="00EF4BBD">
            <w:pPr>
              <w:widowControl/>
              <w:jc w:val="center"/>
              <w:rPr>
                <w:rFonts w:ascii="宋体" w:hAnsi="宋体" w:cs="宋体"/>
                <w:sz w:val="24"/>
              </w:rPr>
            </w:pPr>
            <w:r>
              <w:rPr>
                <w:rFonts w:ascii="宋体" w:hAnsi="宋体" w:cs="宋体" w:hint="eastAsia"/>
                <w:sz w:val="24"/>
              </w:rPr>
              <w:t>完成</w:t>
            </w:r>
          </w:p>
        </w:tc>
      </w:tr>
      <w:tr w:rsidR="00975070">
        <w:trPr>
          <w:trHeight w:val="608"/>
        </w:trPr>
        <w:tc>
          <w:tcPr>
            <w:tcW w:w="3419" w:type="dxa"/>
            <w:vAlign w:val="center"/>
          </w:tcPr>
          <w:p w:rsidR="00975070" w:rsidRDefault="00EF4BBD">
            <w:pPr>
              <w:widowControl/>
              <w:jc w:val="center"/>
              <w:rPr>
                <w:rFonts w:ascii="宋体" w:hAnsi="宋体" w:cs="宋体"/>
                <w:kern w:val="0"/>
                <w:sz w:val="24"/>
              </w:rPr>
            </w:pPr>
            <w:r>
              <w:rPr>
                <w:rFonts w:ascii="宋体" w:hAnsi="宋体" w:cs="宋体" w:hint="eastAsia"/>
                <w:sz w:val="24"/>
              </w:rPr>
              <w:t>票据领用单位的票据使用情况监督检查等管理</w:t>
            </w:r>
          </w:p>
        </w:tc>
        <w:tc>
          <w:tcPr>
            <w:tcW w:w="3818" w:type="dxa"/>
            <w:vAlign w:val="center"/>
          </w:tcPr>
          <w:p w:rsidR="00975070" w:rsidRDefault="00EF4BBD">
            <w:pPr>
              <w:widowControl/>
              <w:jc w:val="center"/>
              <w:rPr>
                <w:rFonts w:ascii="宋体" w:hAnsi="宋体" w:cs="宋体"/>
                <w:sz w:val="24"/>
              </w:rPr>
            </w:pPr>
            <w:r>
              <w:rPr>
                <w:rFonts w:ascii="宋体" w:hAnsi="宋体" w:cs="宋体" w:hint="eastAsia"/>
                <w:sz w:val="24"/>
              </w:rPr>
              <w:t>财政电子票据管理</w:t>
            </w:r>
          </w:p>
        </w:tc>
        <w:tc>
          <w:tcPr>
            <w:tcW w:w="3538" w:type="dxa"/>
            <w:vAlign w:val="center"/>
          </w:tcPr>
          <w:p w:rsidR="00975070" w:rsidRDefault="00975070">
            <w:pPr>
              <w:widowControl/>
              <w:jc w:val="center"/>
              <w:rPr>
                <w:rFonts w:ascii="宋体" w:hAnsi="宋体" w:cs="宋体"/>
                <w:sz w:val="24"/>
              </w:rPr>
            </w:pPr>
          </w:p>
        </w:tc>
        <w:tc>
          <w:tcPr>
            <w:tcW w:w="2742" w:type="dxa"/>
            <w:vAlign w:val="center"/>
          </w:tcPr>
          <w:p w:rsidR="00975070" w:rsidRDefault="00EF4BBD">
            <w:pPr>
              <w:widowControl/>
              <w:jc w:val="center"/>
              <w:rPr>
                <w:rFonts w:ascii="宋体" w:hAnsi="宋体" w:cs="宋体"/>
                <w:sz w:val="24"/>
              </w:rPr>
            </w:pPr>
            <w:r>
              <w:rPr>
                <w:rFonts w:ascii="宋体" w:hAnsi="宋体" w:cs="宋体" w:hint="eastAsia"/>
                <w:sz w:val="24"/>
              </w:rPr>
              <w:t>完成</w:t>
            </w:r>
          </w:p>
        </w:tc>
      </w:tr>
    </w:tbl>
    <w:p w:rsidR="00975070" w:rsidRDefault="00975070">
      <w:pPr>
        <w:spacing w:line="360" w:lineRule="auto"/>
        <w:ind w:left="600"/>
        <w:rPr>
          <w:rFonts w:ascii="黑体" w:eastAsia="黑体" w:hAnsi="黑体"/>
          <w:sz w:val="30"/>
        </w:rPr>
      </w:pPr>
    </w:p>
    <w:p w:rsidR="00975070" w:rsidRDefault="00975070">
      <w:pPr>
        <w:spacing w:line="360" w:lineRule="auto"/>
        <w:ind w:left="600"/>
        <w:rPr>
          <w:rFonts w:ascii="黑体" w:eastAsia="黑体" w:hAnsi="黑体"/>
          <w:sz w:val="30"/>
        </w:rPr>
      </w:pPr>
    </w:p>
    <w:p w:rsidR="00975070" w:rsidRDefault="00EF4BBD">
      <w:pPr>
        <w:numPr>
          <w:ilvl w:val="0"/>
          <w:numId w:val="1"/>
        </w:numPr>
        <w:spacing w:line="360" w:lineRule="auto"/>
        <w:ind w:left="600"/>
        <w:rPr>
          <w:rFonts w:ascii="黑体" w:eastAsia="黑体" w:hAnsi="黑体"/>
          <w:sz w:val="30"/>
        </w:rPr>
      </w:pPr>
      <w:r>
        <w:rPr>
          <w:rFonts w:ascii="黑体" w:eastAsia="黑体" w:hAnsi="黑体" w:hint="eastAsia"/>
          <w:sz w:val="30"/>
        </w:rPr>
        <w:t>部门整体自评表</w:t>
      </w:r>
    </w:p>
    <w:tbl>
      <w:tblPr>
        <w:tblpPr w:leftFromText="180" w:rightFromText="180" w:vertAnchor="text" w:horzAnchor="page" w:tblpX="1656" w:tblpY="127"/>
        <w:tblOverlap w:val="never"/>
        <w:tblW w:w="14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7"/>
        <w:gridCol w:w="2051"/>
        <w:gridCol w:w="2061"/>
        <w:gridCol w:w="1987"/>
        <w:gridCol w:w="1799"/>
        <w:gridCol w:w="1866"/>
        <w:gridCol w:w="1787"/>
        <w:gridCol w:w="1071"/>
      </w:tblGrid>
      <w:tr w:rsidR="00975070">
        <w:trPr>
          <w:trHeight w:val="339"/>
        </w:trPr>
        <w:tc>
          <w:tcPr>
            <w:tcW w:w="2067" w:type="dxa"/>
            <w:shd w:val="clear" w:color="000000" w:fill="BFBFBF"/>
            <w:vAlign w:val="center"/>
          </w:tcPr>
          <w:p w:rsidR="00975070" w:rsidRDefault="00975070">
            <w:pPr>
              <w:widowControl/>
              <w:jc w:val="center"/>
              <w:rPr>
                <w:rFonts w:ascii="宋体" w:hAnsi="宋体" w:cs="宋体"/>
                <w:b/>
                <w:bCs/>
                <w:kern w:val="0"/>
                <w:sz w:val="24"/>
              </w:rPr>
            </w:pPr>
          </w:p>
        </w:tc>
        <w:tc>
          <w:tcPr>
            <w:tcW w:w="2051" w:type="dxa"/>
            <w:shd w:val="clear" w:color="000000" w:fill="BFBFBF"/>
            <w:vAlign w:val="center"/>
          </w:tcPr>
          <w:p w:rsidR="00975070" w:rsidRDefault="00EF4BBD">
            <w:pPr>
              <w:widowControl/>
              <w:jc w:val="center"/>
              <w:rPr>
                <w:rFonts w:ascii="宋体" w:hAnsi="宋体" w:cs="宋体"/>
                <w:b/>
                <w:bCs/>
                <w:kern w:val="0"/>
                <w:sz w:val="24"/>
              </w:rPr>
            </w:pPr>
            <w:r>
              <w:rPr>
                <w:rFonts w:ascii="宋体" w:hAnsi="宋体" w:cs="宋体" w:hint="eastAsia"/>
                <w:b/>
                <w:bCs/>
                <w:sz w:val="24"/>
              </w:rPr>
              <w:t>类别</w:t>
            </w:r>
          </w:p>
        </w:tc>
        <w:tc>
          <w:tcPr>
            <w:tcW w:w="2061" w:type="dxa"/>
            <w:shd w:val="clear" w:color="000000" w:fill="BFBFBF"/>
            <w:vAlign w:val="center"/>
          </w:tcPr>
          <w:p w:rsidR="00975070" w:rsidRDefault="00EF4BBD">
            <w:pPr>
              <w:widowControl/>
              <w:jc w:val="center"/>
              <w:rPr>
                <w:rFonts w:ascii="宋体" w:hAnsi="宋体" w:cs="宋体"/>
                <w:b/>
                <w:bCs/>
                <w:kern w:val="0"/>
                <w:sz w:val="24"/>
              </w:rPr>
            </w:pPr>
            <w:r>
              <w:rPr>
                <w:rFonts w:ascii="宋体" w:hAnsi="宋体" w:cs="宋体" w:hint="eastAsia"/>
                <w:b/>
                <w:bCs/>
                <w:sz w:val="24"/>
              </w:rPr>
              <w:t>指标名称</w:t>
            </w:r>
          </w:p>
        </w:tc>
        <w:tc>
          <w:tcPr>
            <w:tcW w:w="1987" w:type="dxa"/>
            <w:shd w:val="clear" w:color="000000" w:fill="BFBFBF"/>
            <w:vAlign w:val="center"/>
          </w:tcPr>
          <w:p w:rsidR="00975070" w:rsidRDefault="00EF4BBD">
            <w:pPr>
              <w:widowControl/>
              <w:jc w:val="center"/>
              <w:rPr>
                <w:rFonts w:ascii="宋体" w:hAnsi="宋体" w:cs="宋体"/>
                <w:b/>
                <w:bCs/>
                <w:kern w:val="0"/>
                <w:sz w:val="24"/>
              </w:rPr>
            </w:pPr>
            <w:r>
              <w:rPr>
                <w:rFonts w:ascii="宋体" w:hAnsi="宋体" w:cs="宋体" w:hint="eastAsia"/>
                <w:b/>
                <w:bCs/>
                <w:sz w:val="24"/>
              </w:rPr>
              <w:t>指标目标值</w:t>
            </w:r>
          </w:p>
        </w:tc>
        <w:tc>
          <w:tcPr>
            <w:tcW w:w="1799" w:type="dxa"/>
            <w:shd w:val="clear" w:color="000000" w:fill="BFBFBF"/>
            <w:vAlign w:val="center"/>
          </w:tcPr>
          <w:p w:rsidR="00975070" w:rsidRDefault="00EF4BBD">
            <w:pPr>
              <w:widowControl/>
              <w:jc w:val="center"/>
              <w:rPr>
                <w:rFonts w:ascii="宋体" w:hAnsi="宋体" w:cs="宋体"/>
                <w:b/>
                <w:bCs/>
                <w:kern w:val="0"/>
                <w:sz w:val="24"/>
              </w:rPr>
            </w:pPr>
            <w:r>
              <w:rPr>
                <w:rFonts w:ascii="宋体" w:hAnsi="宋体" w:cs="宋体" w:hint="eastAsia"/>
                <w:b/>
                <w:bCs/>
                <w:sz w:val="24"/>
              </w:rPr>
              <w:t>指标完成值</w:t>
            </w:r>
          </w:p>
        </w:tc>
        <w:tc>
          <w:tcPr>
            <w:tcW w:w="1866" w:type="dxa"/>
            <w:shd w:val="clear" w:color="000000" w:fill="BFBFBF"/>
            <w:vAlign w:val="center"/>
          </w:tcPr>
          <w:p w:rsidR="00975070" w:rsidRDefault="00EF4BBD">
            <w:pPr>
              <w:widowControl/>
              <w:jc w:val="center"/>
              <w:rPr>
                <w:rFonts w:ascii="宋体" w:hAnsi="宋体" w:cs="宋体"/>
                <w:b/>
                <w:bCs/>
                <w:kern w:val="0"/>
                <w:sz w:val="24"/>
              </w:rPr>
            </w:pPr>
            <w:r>
              <w:rPr>
                <w:rFonts w:ascii="宋体" w:hAnsi="宋体" w:cs="宋体" w:hint="eastAsia"/>
                <w:b/>
                <w:bCs/>
                <w:sz w:val="24"/>
              </w:rPr>
              <w:t>完成值来源</w:t>
            </w:r>
          </w:p>
        </w:tc>
        <w:tc>
          <w:tcPr>
            <w:tcW w:w="1787" w:type="dxa"/>
            <w:shd w:val="clear" w:color="000000" w:fill="BFBFBF"/>
            <w:vAlign w:val="center"/>
          </w:tcPr>
          <w:p w:rsidR="00975070" w:rsidRDefault="00EF4BBD">
            <w:pPr>
              <w:widowControl/>
              <w:jc w:val="center"/>
              <w:rPr>
                <w:rFonts w:ascii="宋体" w:hAnsi="宋体" w:cs="宋体"/>
                <w:b/>
                <w:bCs/>
                <w:sz w:val="24"/>
              </w:rPr>
            </w:pPr>
            <w:r>
              <w:rPr>
                <w:rFonts w:ascii="宋体" w:hAnsi="宋体" w:cs="宋体" w:hint="eastAsia"/>
                <w:b/>
                <w:bCs/>
                <w:sz w:val="24"/>
              </w:rPr>
              <w:t>偏差情况</w:t>
            </w:r>
          </w:p>
        </w:tc>
        <w:tc>
          <w:tcPr>
            <w:tcW w:w="1071" w:type="dxa"/>
            <w:shd w:val="clear" w:color="000000" w:fill="BFBFBF"/>
          </w:tcPr>
          <w:p w:rsidR="00975070" w:rsidRDefault="00EF4BBD">
            <w:pPr>
              <w:widowControl/>
              <w:jc w:val="center"/>
              <w:rPr>
                <w:rFonts w:ascii="黑体" w:eastAsia="黑体" w:hAnsi="黑体"/>
                <w:sz w:val="30"/>
              </w:rPr>
            </w:pPr>
            <w:r>
              <w:rPr>
                <w:rFonts w:ascii="宋体" w:hAnsi="宋体" w:cs="宋体" w:hint="eastAsia"/>
                <w:b/>
                <w:bCs/>
                <w:sz w:val="24"/>
              </w:rPr>
              <w:t>原因分析</w:t>
            </w:r>
          </w:p>
        </w:tc>
      </w:tr>
      <w:tr w:rsidR="00975070">
        <w:trPr>
          <w:trHeight w:val="540"/>
        </w:trPr>
        <w:tc>
          <w:tcPr>
            <w:tcW w:w="2067" w:type="dxa"/>
            <w:vMerge w:val="restart"/>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分解目标</w:t>
            </w:r>
          </w:p>
        </w:tc>
        <w:tc>
          <w:tcPr>
            <w:tcW w:w="2051" w:type="dxa"/>
            <w:vMerge w:val="restart"/>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决策</w:t>
            </w:r>
          </w:p>
        </w:tc>
        <w:tc>
          <w:tcPr>
            <w:tcW w:w="2061"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中长期规划制定健全性</w:t>
            </w:r>
          </w:p>
        </w:tc>
        <w:tc>
          <w:tcPr>
            <w:tcW w:w="1987"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健全</w:t>
            </w:r>
          </w:p>
        </w:tc>
        <w:tc>
          <w:tcPr>
            <w:tcW w:w="1799"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健全</w:t>
            </w:r>
          </w:p>
        </w:tc>
        <w:tc>
          <w:tcPr>
            <w:tcW w:w="1866"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相关台账</w:t>
            </w:r>
          </w:p>
        </w:tc>
        <w:tc>
          <w:tcPr>
            <w:tcW w:w="1787"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975070" w:rsidRDefault="00975070">
            <w:pPr>
              <w:spacing w:line="360" w:lineRule="auto"/>
              <w:rPr>
                <w:rFonts w:ascii="宋体" w:hAnsi="宋体" w:cs="宋体"/>
                <w:kern w:val="0"/>
                <w:sz w:val="22"/>
              </w:rPr>
            </w:pPr>
          </w:p>
        </w:tc>
      </w:tr>
      <w:tr w:rsidR="00975070">
        <w:trPr>
          <w:trHeight w:val="540"/>
        </w:trPr>
        <w:tc>
          <w:tcPr>
            <w:tcW w:w="2067" w:type="dxa"/>
            <w:vMerge/>
            <w:vAlign w:val="center"/>
          </w:tcPr>
          <w:p w:rsidR="00975070" w:rsidRDefault="00975070">
            <w:pPr>
              <w:spacing w:line="360" w:lineRule="auto"/>
              <w:jc w:val="center"/>
              <w:rPr>
                <w:rFonts w:ascii="宋体" w:hAnsi="宋体" w:cs="宋体"/>
                <w:kern w:val="0"/>
                <w:sz w:val="24"/>
              </w:rPr>
            </w:pPr>
          </w:p>
        </w:tc>
        <w:tc>
          <w:tcPr>
            <w:tcW w:w="2051" w:type="dxa"/>
            <w:vMerge/>
            <w:vAlign w:val="center"/>
          </w:tcPr>
          <w:p w:rsidR="00975070" w:rsidRDefault="00975070">
            <w:pPr>
              <w:spacing w:line="360" w:lineRule="auto"/>
              <w:jc w:val="center"/>
              <w:rPr>
                <w:rFonts w:ascii="宋体" w:hAnsi="宋体" w:cs="宋体"/>
                <w:kern w:val="0"/>
                <w:sz w:val="24"/>
              </w:rPr>
            </w:pPr>
          </w:p>
        </w:tc>
        <w:tc>
          <w:tcPr>
            <w:tcW w:w="2061"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工作计划制定健全性</w:t>
            </w:r>
          </w:p>
        </w:tc>
        <w:tc>
          <w:tcPr>
            <w:tcW w:w="1987"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健全</w:t>
            </w:r>
          </w:p>
        </w:tc>
        <w:tc>
          <w:tcPr>
            <w:tcW w:w="1799"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健全</w:t>
            </w:r>
          </w:p>
        </w:tc>
        <w:tc>
          <w:tcPr>
            <w:tcW w:w="1866"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相关台账</w:t>
            </w:r>
          </w:p>
        </w:tc>
        <w:tc>
          <w:tcPr>
            <w:tcW w:w="1787"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975070" w:rsidRDefault="00975070">
            <w:pPr>
              <w:spacing w:line="360" w:lineRule="auto"/>
              <w:rPr>
                <w:rFonts w:ascii="宋体" w:hAnsi="宋体" w:cs="宋体"/>
                <w:kern w:val="0"/>
                <w:sz w:val="22"/>
              </w:rPr>
            </w:pPr>
          </w:p>
        </w:tc>
      </w:tr>
      <w:tr w:rsidR="00975070">
        <w:trPr>
          <w:trHeight w:val="540"/>
        </w:trPr>
        <w:tc>
          <w:tcPr>
            <w:tcW w:w="2067" w:type="dxa"/>
            <w:vMerge/>
            <w:vAlign w:val="center"/>
          </w:tcPr>
          <w:p w:rsidR="00975070" w:rsidRDefault="00975070">
            <w:pPr>
              <w:spacing w:line="360" w:lineRule="auto"/>
              <w:jc w:val="center"/>
              <w:rPr>
                <w:rFonts w:ascii="宋体" w:hAnsi="宋体" w:cs="宋体"/>
                <w:kern w:val="0"/>
                <w:sz w:val="24"/>
              </w:rPr>
            </w:pPr>
          </w:p>
        </w:tc>
        <w:tc>
          <w:tcPr>
            <w:tcW w:w="2051" w:type="dxa"/>
            <w:vMerge/>
            <w:vAlign w:val="center"/>
          </w:tcPr>
          <w:p w:rsidR="00975070" w:rsidRDefault="00975070">
            <w:pPr>
              <w:spacing w:line="360" w:lineRule="auto"/>
              <w:jc w:val="center"/>
              <w:rPr>
                <w:rFonts w:ascii="宋体" w:hAnsi="宋体" w:cs="宋体"/>
                <w:kern w:val="0"/>
                <w:sz w:val="24"/>
              </w:rPr>
            </w:pPr>
          </w:p>
        </w:tc>
        <w:tc>
          <w:tcPr>
            <w:tcW w:w="2061"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绩效指标明确性</w:t>
            </w:r>
          </w:p>
        </w:tc>
        <w:tc>
          <w:tcPr>
            <w:tcW w:w="1987"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明确</w:t>
            </w:r>
          </w:p>
        </w:tc>
        <w:tc>
          <w:tcPr>
            <w:tcW w:w="1799"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明确</w:t>
            </w:r>
          </w:p>
        </w:tc>
        <w:tc>
          <w:tcPr>
            <w:tcW w:w="1866"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相关台账</w:t>
            </w:r>
          </w:p>
        </w:tc>
        <w:tc>
          <w:tcPr>
            <w:tcW w:w="1787"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975070" w:rsidRDefault="00975070">
            <w:pPr>
              <w:spacing w:line="360" w:lineRule="auto"/>
              <w:rPr>
                <w:rFonts w:ascii="宋体" w:hAnsi="宋体" w:cs="宋体"/>
                <w:kern w:val="0"/>
                <w:sz w:val="22"/>
              </w:rPr>
            </w:pPr>
          </w:p>
        </w:tc>
      </w:tr>
      <w:tr w:rsidR="00975070">
        <w:trPr>
          <w:trHeight w:val="540"/>
        </w:trPr>
        <w:tc>
          <w:tcPr>
            <w:tcW w:w="2067" w:type="dxa"/>
            <w:vMerge/>
            <w:vAlign w:val="center"/>
          </w:tcPr>
          <w:p w:rsidR="00975070" w:rsidRDefault="00975070">
            <w:pPr>
              <w:spacing w:line="360" w:lineRule="auto"/>
              <w:jc w:val="center"/>
              <w:rPr>
                <w:rFonts w:ascii="宋体" w:hAnsi="宋体" w:cs="宋体"/>
                <w:kern w:val="0"/>
                <w:sz w:val="24"/>
              </w:rPr>
            </w:pPr>
          </w:p>
        </w:tc>
        <w:tc>
          <w:tcPr>
            <w:tcW w:w="2051" w:type="dxa"/>
            <w:vMerge/>
            <w:vAlign w:val="center"/>
          </w:tcPr>
          <w:p w:rsidR="00975070" w:rsidRDefault="00975070">
            <w:pPr>
              <w:spacing w:line="360" w:lineRule="auto"/>
              <w:jc w:val="center"/>
              <w:rPr>
                <w:rFonts w:ascii="宋体" w:hAnsi="宋体" w:cs="宋体"/>
                <w:kern w:val="0"/>
                <w:sz w:val="24"/>
              </w:rPr>
            </w:pPr>
          </w:p>
        </w:tc>
        <w:tc>
          <w:tcPr>
            <w:tcW w:w="2061"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绩效目标合理性</w:t>
            </w:r>
          </w:p>
        </w:tc>
        <w:tc>
          <w:tcPr>
            <w:tcW w:w="1987"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合理</w:t>
            </w:r>
          </w:p>
        </w:tc>
        <w:tc>
          <w:tcPr>
            <w:tcW w:w="1799"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合理</w:t>
            </w:r>
          </w:p>
        </w:tc>
        <w:tc>
          <w:tcPr>
            <w:tcW w:w="1866"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相关台账</w:t>
            </w:r>
          </w:p>
        </w:tc>
        <w:tc>
          <w:tcPr>
            <w:tcW w:w="1787"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975070" w:rsidRDefault="00975070">
            <w:pPr>
              <w:spacing w:line="360" w:lineRule="auto"/>
              <w:rPr>
                <w:rFonts w:ascii="宋体" w:hAnsi="宋体" w:cs="宋体"/>
                <w:kern w:val="0"/>
                <w:sz w:val="22"/>
              </w:rPr>
            </w:pPr>
          </w:p>
        </w:tc>
      </w:tr>
      <w:tr w:rsidR="00975070">
        <w:trPr>
          <w:trHeight w:val="540"/>
        </w:trPr>
        <w:tc>
          <w:tcPr>
            <w:tcW w:w="2067" w:type="dxa"/>
            <w:vMerge/>
            <w:vAlign w:val="center"/>
          </w:tcPr>
          <w:p w:rsidR="00975070" w:rsidRDefault="00975070">
            <w:pPr>
              <w:spacing w:line="360" w:lineRule="auto"/>
              <w:jc w:val="center"/>
              <w:rPr>
                <w:rFonts w:ascii="宋体" w:hAnsi="宋体" w:cs="宋体"/>
                <w:kern w:val="0"/>
                <w:sz w:val="24"/>
              </w:rPr>
            </w:pPr>
          </w:p>
        </w:tc>
        <w:tc>
          <w:tcPr>
            <w:tcW w:w="2051" w:type="dxa"/>
            <w:vMerge/>
            <w:vAlign w:val="center"/>
          </w:tcPr>
          <w:p w:rsidR="00975070" w:rsidRDefault="00975070">
            <w:pPr>
              <w:spacing w:line="360" w:lineRule="auto"/>
              <w:jc w:val="center"/>
              <w:rPr>
                <w:rFonts w:ascii="宋体" w:hAnsi="宋体" w:cs="宋体"/>
                <w:kern w:val="0"/>
                <w:sz w:val="24"/>
              </w:rPr>
            </w:pPr>
          </w:p>
        </w:tc>
        <w:tc>
          <w:tcPr>
            <w:tcW w:w="2061"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预算编制规范性</w:t>
            </w:r>
          </w:p>
        </w:tc>
        <w:tc>
          <w:tcPr>
            <w:tcW w:w="1987"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规范</w:t>
            </w:r>
          </w:p>
        </w:tc>
        <w:tc>
          <w:tcPr>
            <w:tcW w:w="1799"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规范</w:t>
            </w:r>
          </w:p>
        </w:tc>
        <w:tc>
          <w:tcPr>
            <w:tcW w:w="1866"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系统数据</w:t>
            </w:r>
          </w:p>
        </w:tc>
        <w:tc>
          <w:tcPr>
            <w:tcW w:w="1787"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975070" w:rsidRDefault="00975070">
            <w:pPr>
              <w:spacing w:line="360" w:lineRule="auto"/>
              <w:rPr>
                <w:rFonts w:ascii="宋体" w:hAnsi="宋体" w:cs="宋体"/>
                <w:kern w:val="0"/>
                <w:sz w:val="22"/>
              </w:rPr>
            </w:pPr>
          </w:p>
        </w:tc>
      </w:tr>
      <w:tr w:rsidR="00975070">
        <w:trPr>
          <w:trHeight w:val="540"/>
        </w:trPr>
        <w:tc>
          <w:tcPr>
            <w:tcW w:w="2067" w:type="dxa"/>
            <w:vMerge/>
            <w:vAlign w:val="center"/>
          </w:tcPr>
          <w:p w:rsidR="00975070" w:rsidRDefault="00975070">
            <w:pPr>
              <w:spacing w:line="360" w:lineRule="auto"/>
              <w:jc w:val="center"/>
              <w:rPr>
                <w:rFonts w:ascii="宋体" w:hAnsi="宋体" w:cs="宋体"/>
                <w:kern w:val="0"/>
                <w:sz w:val="24"/>
              </w:rPr>
            </w:pPr>
          </w:p>
        </w:tc>
        <w:tc>
          <w:tcPr>
            <w:tcW w:w="2051" w:type="dxa"/>
            <w:vMerge/>
            <w:vAlign w:val="center"/>
          </w:tcPr>
          <w:p w:rsidR="00975070" w:rsidRDefault="00975070">
            <w:pPr>
              <w:spacing w:line="360" w:lineRule="auto"/>
              <w:jc w:val="center"/>
              <w:rPr>
                <w:rFonts w:ascii="宋体" w:hAnsi="宋体" w:cs="宋体"/>
                <w:kern w:val="0"/>
                <w:sz w:val="24"/>
              </w:rPr>
            </w:pPr>
          </w:p>
        </w:tc>
        <w:tc>
          <w:tcPr>
            <w:tcW w:w="2061"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预算编制科学性</w:t>
            </w:r>
          </w:p>
        </w:tc>
        <w:tc>
          <w:tcPr>
            <w:tcW w:w="1987"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科学</w:t>
            </w:r>
          </w:p>
        </w:tc>
        <w:tc>
          <w:tcPr>
            <w:tcW w:w="1799"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科学</w:t>
            </w:r>
          </w:p>
        </w:tc>
        <w:tc>
          <w:tcPr>
            <w:tcW w:w="1866"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系统数据</w:t>
            </w:r>
          </w:p>
        </w:tc>
        <w:tc>
          <w:tcPr>
            <w:tcW w:w="1787"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975070" w:rsidRDefault="00975070">
            <w:pPr>
              <w:spacing w:line="360" w:lineRule="auto"/>
              <w:rPr>
                <w:rFonts w:ascii="宋体" w:hAnsi="宋体" w:cs="宋体"/>
                <w:kern w:val="0"/>
                <w:sz w:val="22"/>
              </w:rPr>
            </w:pPr>
          </w:p>
        </w:tc>
      </w:tr>
      <w:tr w:rsidR="00975070">
        <w:trPr>
          <w:trHeight w:val="540"/>
        </w:trPr>
        <w:tc>
          <w:tcPr>
            <w:tcW w:w="2067" w:type="dxa"/>
            <w:vMerge/>
            <w:vAlign w:val="center"/>
          </w:tcPr>
          <w:p w:rsidR="00975070" w:rsidRDefault="00975070">
            <w:pPr>
              <w:spacing w:line="360" w:lineRule="auto"/>
              <w:jc w:val="center"/>
              <w:rPr>
                <w:rFonts w:ascii="宋体" w:hAnsi="宋体" w:cs="宋体"/>
                <w:kern w:val="0"/>
                <w:sz w:val="24"/>
              </w:rPr>
            </w:pPr>
          </w:p>
        </w:tc>
        <w:tc>
          <w:tcPr>
            <w:tcW w:w="2051" w:type="dxa"/>
            <w:vMerge w:val="restart"/>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过程</w:t>
            </w:r>
          </w:p>
        </w:tc>
        <w:tc>
          <w:tcPr>
            <w:tcW w:w="2061"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非税收入管理合规性</w:t>
            </w:r>
          </w:p>
        </w:tc>
        <w:tc>
          <w:tcPr>
            <w:tcW w:w="1987"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合规</w:t>
            </w:r>
          </w:p>
        </w:tc>
        <w:tc>
          <w:tcPr>
            <w:tcW w:w="1799"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合规</w:t>
            </w:r>
          </w:p>
        </w:tc>
        <w:tc>
          <w:tcPr>
            <w:tcW w:w="1866"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系统数据</w:t>
            </w:r>
          </w:p>
        </w:tc>
        <w:tc>
          <w:tcPr>
            <w:tcW w:w="1787"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975070" w:rsidRDefault="00975070">
            <w:pPr>
              <w:spacing w:line="360" w:lineRule="auto"/>
              <w:rPr>
                <w:rFonts w:ascii="宋体" w:hAnsi="宋体" w:cs="宋体"/>
                <w:kern w:val="0"/>
                <w:sz w:val="22"/>
              </w:rPr>
            </w:pPr>
          </w:p>
        </w:tc>
      </w:tr>
      <w:tr w:rsidR="00975070">
        <w:trPr>
          <w:trHeight w:val="540"/>
        </w:trPr>
        <w:tc>
          <w:tcPr>
            <w:tcW w:w="2067" w:type="dxa"/>
            <w:vMerge/>
            <w:vAlign w:val="center"/>
          </w:tcPr>
          <w:p w:rsidR="00975070" w:rsidRDefault="00975070">
            <w:pPr>
              <w:spacing w:line="360" w:lineRule="auto"/>
              <w:jc w:val="center"/>
              <w:rPr>
                <w:rFonts w:ascii="宋体" w:hAnsi="宋体" w:cs="宋体"/>
                <w:kern w:val="0"/>
                <w:sz w:val="24"/>
              </w:rPr>
            </w:pPr>
          </w:p>
        </w:tc>
        <w:tc>
          <w:tcPr>
            <w:tcW w:w="2051" w:type="dxa"/>
            <w:vMerge/>
            <w:vAlign w:val="center"/>
          </w:tcPr>
          <w:p w:rsidR="00975070" w:rsidRDefault="00975070">
            <w:pPr>
              <w:spacing w:line="360" w:lineRule="auto"/>
              <w:jc w:val="center"/>
              <w:rPr>
                <w:rFonts w:ascii="宋体" w:hAnsi="宋体" w:cs="宋体"/>
                <w:kern w:val="0"/>
                <w:sz w:val="24"/>
              </w:rPr>
            </w:pPr>
          </w:p>
        </w:tc>
        <w:tc>
          <w:tcPr>
            <w:tcW w:w="2061"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资金使用合规性</w:t>
            </w:r>
          </w:p>
        </w:tc>
        <w:tc>
          <w:tcPr>
            <w:tcW w:w="1987"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合规</w:t>
            </w:r>
          </w:p>
        </w:tc>
        <w:tc>
          <w:tcPr>
            <w:tcW w:w="1799"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合规</w:t>
            </w:r>
          </w:p>
        </w:tc>
        <w:tc>
          <w:tcPr>
            <w:tcW w:w="1866"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系统数据</w:t>
            </w:r>
          </w:p>
        </w:tc>
        <w:tc>
          <w:tcPr>
            <w:tcW w:w="1787"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975070" w:rsidRDefault="00975070">
            <w:pPr>
              <w:spacing w:line="360" w:lineRule="auto"/>
              <w:rPr>
                <w:rFonts w:ascii="宋体" w:hAnsi="宋体" w:cs="宋体"/>
                <w:kern w:val="0"/>
                <w:sz w:val="22"/>
              </w:rPr>
            </w:pPr>
          </w:p>
        </w:tc>
      </w:tr>
      <w:tr w:rsidR="00975070">
        <w:trPr>
          <w:trHeight w:val="540"/>
        </w:trPr>
        <w:tc>
          <w:tcPr>
            <w:tcW w:w="2067" w:type="dxa"/>
            <w:vMerge/>
            <w:vAlign w:val="center"/>
          </w:tcPr>
          <w:p w:rsidR="00975070" w:rsidRDefault="00975070">
            <w:pPr>
              <w:spacing w:line="360" w:lineRule="auto"/>
              <w:jc w:val="center"/>
              <w:rPr>
                <w:rFonts w:ascii="宋体" w:hAnsi="宋体" w:cs="宋体"/>
                <w:kern w:val="0"/>
                <w:sz w:val="24"/>
              </w:rPr>
            </w:pPr>
          </w:p>
        </w:tc>
        <w:tc>
          <w:tcPr>
            <w:tcW w:w="2051" w:type="dxa"/>
            <w:vMerge/>
            <w:vAlign w:val="center"/>
          </w:tcPr>
          <w:p w:rsidR="00975070" w:rsidRDefault="00975070">
            <w:pPr>
              <w:spacing w:line="360" w:lineRule="auto"/>
              <w:jc w:val="center"/>
              <w:rPr>
                <w:rFonts w:ascii="宋体" w:hAnsi="宋体" w:cs="宋体"/>
                <w:kern w:val="0"/>
                <w:sz w:val="24"/>
              </w:rPr>
            </w:pPr>
          </w:p>
        </w:tc>
        <w:tc>
          <w:tcPr>
            <w:tcW w:w="2061"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绩效管理覆盖率</w:t>
            </w:r>
          </w:p>
        </w:tc>
        <w:tc>
          <w:tcPr>
            <w:tcW w:w="1987"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=100%</w:t>
            </w:r>
          </w:p>
        </w:tc>
        <w:tc>
          <w:tcPr>
            <w:tcW w:w="1799"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系统数据</w:t>
            </w:r>
          </w:p>
        </w:tc>
        <w:tc>
          <w:tcPr>
            <w:tcW w:w="1787"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0.00%</w:t>
            </w:r>
          </w:p>
        </w:tc>
        <w:tc>
          <w:tcPr>
            <w:tcW w:w="1071" w:type="dxa"/>
          </w:tcPr>
          <w:p w:rsidR="00975070" w:rsidRDefault="00975070">
            <w:pPr>
              <w:spacing w:line="360" w:lineRule="auto"/>
              <w:rPr>
                <w:rFonts w:ascii="宋体" w:hAnsi="宋体" w:cs="宋体"/>
                <w:kern w:val="0"/>
                <w:sz w:val="22"/>
              </w:rPr>
            </w:pPr>
          </w:p>
        </w:tc>
      </w:tr>
      <w:tr w:rsidR="00975070">
        <w:trPr>
          <w:trHeight w:val="540"/>
        </w:trPr>
        <w:tc>
          <w:tcPr>
            <w:tcW w:w="2067" w:type="dxa"/>
            <w:vMerge/>
            <w:vAlign w:val="center"/>
          </w:tcPr>
          <w:p w:rsidR="00975070" w:rsidRDefault="00975070">
            <w:pPr>
              <w:spacing w:line="360" w:lineRule="auto"/>
              <w:jc w:val="center"/>
              <w:rPr>
                <w:rFonts w:ascii="宋体" w:hAnsi="宋体" w:cs="宋体"/>
                <w:kern w:val="0"/>
                <w:sz w:val="24"/>
              </w:rPr>
            </w:pPr>
          </w:p>
        </w:tc>
        <w:tc>
          <w:tcPr>
            <w:tcW w:w="2051" w:type="dxa"/>
            <w:vMerge/>
            <w:vAlign w:val="center"/>
          </w:tcPr>
          <w:p w:rsidR="00975070" w:rsidRDefault="00975070">
            <w:pPr>
              <w:spacing w:line="360" w:lineRule="auto"/>
              <w:jc w:val="center"/>
              <w:rPr>
                <w:rFonts w:ascii="宋体" w:hAnsi="宋体" w:cs="宋体"/>
                <w:kern w:val="0"/>
                <w:sz w:val="24"/>
              </w:rPr>
            </w:pPr>
          </w:p>
        </w:tc>
        <w:tc>
          <w:tcPr>
            <w:tcW w:w="2061"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预算管理制度健全性</w:t>
            </w:r>
          </w:p>
        </w:tc>
        <w:tc>
          <w:tcPr>
            <w:tcW w:w="1987"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健全</w:t>
            </w:r>
          </w:p>
        </w:tc>
        <w:tc>
          <w:tcPr>
            <w:tcW w:w="1799"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健全</w:t>
            </w:r>
          </w:p>
        </w:tc>
        <w:tc>
          <w:tcPr>
            <w:tcW w:w="1866"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相关台账、文件</w:t>
            </w:r>
          </w:p>
        </w:tc>
        <w:tc>
          <w:tcPr>
            <w:tcW w:w="1787"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975070" w:rsidRDefault="00975070">
            <w:pPr>
              <w:spacing w:line="360" w:lineRule="auto"/>
              <w:rPr>
                <w:rFonts w:ascii="宋体" w:hAnsi="宋体" w:cs="宋体"/>
                <w:kern w:val="0"/>
                <w:sz w:val="22"/>
              </w:rPr>
            </w:pPr>
          </w:p>
        </w:tc>
      </w:tr>
      <w:tr w:rsidR="00975070">
        <w:trPr>
          <w:trHeight w:val="540"/>
        </w:trPr>
        <w:tc>
          <w:tcPr>
            <w:tcW w:w="2067" w:type="dxa"/>
            <w:vMerge/>
            <w:vAlign w:val="center"/>
          </w:tcPr>
          <w:p w:rsidR="00975070" w:rsidRDefault="00975070">
            <w:pPr>
              <w:spacing w:line="360" w:lineRule="auto"/>
              <w:jc w:val="center"/>
              <w:rPr>
                <w:rFonts w:ascii="宋体" w:hAnsi="宋体" w:cs="宋体"/>
                <w:kern w:val="0"/>
                <w:sz w:val="24"/>
              </w:rPr>
            </w:pPr>
          </w:p>
        </w:tc>
        <w:tc>
          <w:tcPr>
            <w:tcW w:w="2051" w:type="dxa"/>
            <w:vMerge/>
            <w:vAlign w:val="center"/>
          </w:tcPr>
          <w:p w:rsidR="00975070" w:rsidRDefault="00975070">
            <w:pPr>
              <w:spacing w:line="360" w:lineRule="auto"/>
              <w:jc w:val="center"/>
              <w:rPr>
                <w:rFonts w:ascii="宋体" w:hAnsi="宋体" w:cs="宋体"/>
                <w:kern w:val="0"/>
                <w:sz w:val="24"/>
              </w:rPr>
            </w:pPr>
          </w:p>
        </w:tc>
        <w:tc>
          <w:tcPr>
            <w:tcW w:w="2061"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预决算信息公开度</w:t>
            </w:r>
          </w:p>
        </w:tc>
        <w:tc>
          <w:tcPr>
            <w:tcW w:w="1987"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公开</w:t>
            </w:r>
          </w:p>
        </w:tc>
        <w:tc>
          <w:tcPr>
            <w:tcW w:w="1799"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公开</w:t>
            </w:r>
          </w:p>
        </w:tc>
        <w:tc>
          <w:tcPr>
            <w:tcW w:w="1866"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系统数据</w:t>
            </w:r>
          </w:p>
        </w:tc>
        <w:tc>
          <w:tcPr>
            <w:tcW w:w="1787"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975070" w:rsidRDefault="00975070">
            <w:pPr>
              <w:spacing w:line="360" w:lineRule="auto"/>
              <w:rPr>
                <w:rFonts w:ascii="宋体" w:hAnsi="宋体" w:cs="宋体"/>
                <w:kern w:val="0"/>
                <w:sz w:val="22"/>
              </w:rPr>
            </w:pPr>
          </w:p>
        </w:tc>
      </w:tr>
      <w:tr w:rsidR="00975070">
        <w:trPr>
          <w:trHeight w:val="540"/>
        </w:trPr>
        <w:tc>
          <w:tcPr>
            <w:tcW w:w="2067" w:type="dxa"/>
            <w:vMerge/>
            <w:vAlign w:val="center"/>
          </w:tcPr>
          <w:p w:rsidR="00975070" w:rsidRDefault="00975070">
            <w:pPr>
              <w:spacing w:line="360" w:lineRule="auto"/>
              <w:jc w:val="center"/>
              <w:rPr>
                <w:rFonts w:ascii="宋体" w:hAnsi="宋体" w:cs="宋体"/>
                <w:kern w:val="0"/>
                <w:sz w:val="24"/>
              </w:rPr>
            </w:pPr>
          </w:p>
        </w:tc>
        <w:tc>
          <w:tcPr>
            <w:tcW w:w="2051" w:type="dxa"/>
            <w:vMerge/>
            <w:vAlign w:val="center"/>
          </w:tcPr>
          <w:p w:rsidR="00975070" w:rsidRDefault="00975070">
            <w:pPr>
              <w:spacing w:line="360" w:lineRule="auto"/>
              <w:jc w:val="center"/>
              <w:rPr>
                <w:rFonts w:ascii="宋体" w:hAnsi="宋体" w:cs="宋体"/>
                <w:kern w:val="0"/>
                <w:sz w:val="24"/>
              </w:rPr>
            </w:pPr>
          </w:p>
        </w:tc>
        <w:tc>
          <w:tcPr>
            <w:tcW w:w="2061"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基础信息完善性</w:t>
            </w:r>
          </w:p>
        </w:tc>
        <w:tc>
          <w:tcPr>
            <w:tcW w:w="1987"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完善</w:t>
            </w:r>
          </w:p>
        </w:tc>
        <w:tc>
          <w:tcPr>
            <w:tcW w:w="1799"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完善</w:t>
            </w:r>
          </w:p>
        </w:tc>
        <w:tc>
          <w:tcPr>
            <w:tcW w:w="1866"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系统数据</w:t>
            </w:r>
          </w:p>
        </w:tc>
        <w:tc>
          <w:tcPr>
            <w:tcW w:w="1787"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975070" w:rsidRDefault="00975070">
            <w:pPr>
              <w:spacing w:line="360" w:lineRule="auto"/>
              <w:rPr>
                <w:rFonts w:ascii="宋体" w:hAnsi="宋体" w:cs="宋体"/>
                <w:kern w:val="0"/>
                <w:sz w:val="22"/>
              </w:rPr>
            </w:pPr>
          </w:p>
        </w:tc>
      </w:tr>
      <w:tr w:rsidR="00975070">
        <w:trPr>
          <w:trHeight w:val="540"/>
        </w:trPr>
        <w:tc>
          <w:tcPr>
            <w:tcW w:w="2067" w:type="dxa"/>
            <w:vMerge/>
            <w:vAlign w:val="center"/>
          </w:tcPr>
          <w:p w:rsidR="00975070" w:rsidRDefault="00975070">
            <w:pPr>
              <w:spacing w:line="360" w:lineRule="auto"/>
              <w:jc w:val="center"/>
              <w:rPr>
                <w:rFonts w:ascii="宋体" w:hAnsi="宋体" w:cs="宋体"/>
                <w:kern w:val="0"/>
                <w:sz w:val="24"/>
              </w:rPr>
            </w:pPr>
          </w:p>
        </w:tc>
        <w:tc>
          <w:tcPr>
            <w:tcW w:w="2051" w:type="dxa"/>
            <w:vMerge/>
            <w:vAlign w:val="center"/>
          </w:tcPr>
          <w:p w:rsidR="00975070" w:rsidRDefault="00975070">
            <w:pPr>
              <w:spacing w:line="360" w:lineRule="auto"/>
              <w:jc w:val="center"/>
              <w:rPr>
                <w:rFonts w:ascii="宋体" w:hAnsi="宋体" w:cs="宋体"/>
                <w:kern w:val="0"/>
                <w:sz w:val="24"/>
              </w:rPr>
            </w:pPr>
          </w:p>
        </w:tc>
        <w:tc>
          <w:tcPr>
            <w:tcW w:w="2061"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资产管理规范性</w:t>
            </w:r>
          </w:p>
        </w:tc>
        <w:tc>
          <w:tcPr>
            <w:tcW w:w="1987"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规范</w:t>
            </w:r>
          </w:p>
        </w:tc>
        <w:tc>
          <w:tcPr>
            <w:tcW w:w="1799" w:type="dxa"/>
            <w:vAlign w:val="center"/>
          </w:tcPr>
          <w:p w:rsidR="00975070" w:rsidRDefault="00975070">
            <w:pPr>
              <w:spacing w:line="360" w:lineRule="auto"/>
              <w:jc w:val="center"/>
              <w:rPr>
                <w:rFonts w:ascii="宋体" w:hAnsi="宋体" w:cs="宋体"/>
                <w:kern w:val="0"/>
                <w:sz w:val="24"/>
              </w:rPr>
            </w:pPr>
          </w:p>
        </w:tc>
        <w:tc>
          <w:tcPr>
            <w:tcW w:w="1866"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相关台账</w:t>
            </w:r>
          </w:p>
        </w:tc>
        <w:tc>
          <w:tcPr>
            <w:tcW w:w="1787"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975070" w:rsidRDefault="00975070">
            <w:pPr>
              <w:spacing w:line="360" w:lineRule="auto"/>
              <w:rPr>
                <w:rFonts w:ascii="宋体" w:hAnsi="宋体" w:cs="宋体"/>
                <w:kern w:val="0"/>
                <w:sz w:val="22"/>
              </w:rPr>
            </w:pPr>
          </w:p>
        </w:tc>
      </w:tr>
      <w:tr w:rsidR="00975070">
        <w:trPr>
          <w:trHeight w:val="540"/>
        </w:trPr>
        <w:tc>
          <w:tcPr>
            <w:tcW w:w="2067" w:type="dxa"/>
            <w:vMerge/>
            <w:vAlign w:val="center"/>
          </w:tcPr>
          <w:p w:rsidR="00975070" w:rsidRDefault="00975070">
            <w:pPr>
              <w:spacing w:line="360" w:lineRule="auto"/>
              <w:jc w:val="center"/>
              <w:rPr>
                <w:rFonts w:ascii="宋体" w:hAnsi="宋体" w:cs="宋体"/>
                <w:kern w:val="0"/>
                <w:sz w:val="24"/>
              </w:rPr>
            </w:pPr>
          </w:p>
        </w:tc>
        <w:tc>
          <w:tcPr>
            <w:tcW w:w="2051" w:type="dxa"/>
            <w:vMerge/>
            <w:vAlign w:val="center"/>
          </w:tcPr>
          <w:p w:rsidR="00975070" w:rsidRDefault="00975070">
            <w:pPr>
              <w:spacing w:line="360" w:lineRule="auto"/>
              <w:jc w:val="center"/>
              <w:rPr>
                <w:rFonts w:ascii="宋体" w:hAnsi="宋体" w:cs="宋体"/>
                <w:kern w:val="0"/>
                <w:sz w:val="24"/>
              </w:rPr>
            </w:pPr>
          </w:p>
        </w:tc>
        <w:tc>
          <w:tcPr>
            <w:tcW w:w="2061"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资产管理制度健全性</w:t>
            </w:r>
          </w:p>
        </w:tc>
        <w:tc>
          <w:tcPr>
            <w:tcW w:w="1987"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健全</w:t>
            </w:r>
          </w:p>
        </w:tc>
        <w:tc>
          <w:tcPr>
            <w:tcW w:w="1799"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健全</w:t>
            </w:r>
          </w:p>
        </w:tc>
        <w:tc>
          <w:tcPr>
            <w:tcW w:w="1866"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相关台账</w:t>
            </w:r>
          </w:p>
        </w:tc>
        <w:tc>
          <w:tcPr>
            <w:tcW w:w="1787"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975070" w:rsidRDefault="00975070">
            <w:pPr>
              <w:spacing w:line="360" w:lineRule="auto"/>
              <w:rPr>
                <w:rFonts w:ascii="宋体" w:hAnsi="宋体" w:cs="宋体"/>
                <w:kern w:val="0"/>
                <w:sz w:val="22"/>
              </w:rPr>
            </w:pPr>
          </w:p>
        </w:tc>
      </w:tr>
      <w:tr w:rsidR="00975070">
        <w:trPr>
          <w:trHeight w:val="540"/>
        </w:trPr>
        <w:tc>
          <w:tcPr>
            <w:tcW w:w="2067" w:type="dxa"/>
            <w:vMerge/>
            <w:vAlign w:val="center"/>
          </w:tcPr>
          <w:p w:rsidR="00975070" w:rsidRDefault="00975070">
            <w:pPr>
              <w:spacing w:line="360" w:lineRule="auto"/>
              <w:jc w:val="center"/>
              <w:rPr>
                <w:rFonts w:ascii="宋体" w:hAnsi="宋体" w:cs="宋体"/>
                <w:kern w:val="0"/>
                <w:sz w:val="24"/>
              </w:rPr>
            </w:pPr>
          </w:p>
        </w:tc>
        <w:tc>
          <w:tcPr>
            <w:tcW w:w="2051" w:type="dxa"/>
            <w:vMerge/>
            <w:vAlign w:val="center"/>
          </w:tcPr>
          <w:p w:rsidR="00975070" w:rsidRDefault="00975070">
            <w:pPr>
              <w:spacing w:line="360" w:lineRule="auto"/>
              <w:jc w:val="center"/>
              <w:rPr>
                <w:rFonts w:ascii="宋体" w:hAnsi="宋体" w:cs="宋体"/>
                <w:kern w:val="0"/>
                <w:sz w:val="24"/>
              </w:rPr>
            </w:pPr>
          </w:p>
        </w:tc>
        <w:tc>
          <w:tcPr>
            <w:tcW w:w="2061"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固定资产利用率</w:t>
            </w:r>
          </w:p>
        </w:tc>
        <w:tc>
          <w:tcPr>
            <w:tcW w:w="1987"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=100%</w:t>
            </w:r>
          </w:p>
        </w:tc>
        <w:tc>
          <w:tcPr>
            <w:tcW w:w="1799"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系统数据</w:t>
            </w:r>
          </w:p>
        </w:tc>
        <w:tc>
          <w:tcPr>
            <w:tcW w:w="1787"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0.00%</w:t>
            </w:r>
          </w:p>
        </w:tc>
        <w:tc>
          <w:tcPr>
            <w:tcW w:w="1071" w:type="dxa"/>
          </w:tcPr>
          <w:p w:rsidR="00975070" w:rsidRDefault="00975070">
            <w:pPr>
              <w:spacing w:line="360" w:lineRule="auto"/>
              <w:rPr>
                <w:rFonts w:ascii="宋体" w:hAnsi="宋体" w:cs="宋体"/>
                <w:kern w:val="0"/>
                <w:sz w:val="22"/>
              </w:rPr>
            </w:pPr>
          </w:p>
        </w:tc>
      </w:tr>
      <w:tr w:rsidR="00975070">
        <w:trPr>
          <w:trHeight w:val="540"/>
        </w:trPr>
        <w:tc>
          <w:tcPr>
            <w:tcW w:w="2067" w:type="dxa"/>
            <w:vMerge/>
            <w:vAlign w:val="center"/>
          </w:tcPr>
          <w:p w:rsidR="00975070" w:rsidRDefault="00975070">
            <w:pPr>
              <w:spacing w:line="360" w:lineRule="auto"/>
              <w:jc w:val="center"/>
              <w:rPr>
                <w:rFonts w:ascii="宋体" w:hAnsi="宋体" w:cs="宋体"/>
                <w:kern w:val="0"/>
                <w:sz w:val="24"/>
              </w:rPr>
            </w:pPr>
          </w:p>
        </w:tc>
        <w:tc>
          <w:tcPr>
            <w:tcW w:w="2051" w:type="dxa"/>
            <w:vMerge/>
            <w:vAlign w:val="center"/>
          </w:tcPr>
          <w:p w:rsidR="00975070" w:rsidRDefault="00975070">
            <w:pPr>
              <w:spacing w:line="360" w:lineRule="auto"/>
              <w:jc w:val="center"/>
              <w:rPr>
                <w:rFonts w:ascii="宋体" w:hAnsi="宋体" w:cs="宋体"/>
                <w:kern w:val="0"/>
                <w:sz w:val="24"/>
              </w:rPr>
            </w:pPr>
          </w:p>
        </w:tc>
        <w:tc>
          <w:tcPr>
            <w:tcW w:w="2061"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项目管理制度执行规范性</w:t>
            </w:r>
          </w:p>
        </w:tc>
        <w:tc>
          <w:tcPr>
            <w:tcW w:w="1987"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规范</w:t>
            </w:r>
          </w:p>
        </w:tc>
        <w:tc>
          <w:tcPr>
            <w:tcW w:w="1799"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规范</w:t>
            </w:r>
          </w:p>
        </w:tc>
        <w:tc>
          <w:tcPr>
            <w:tcW w:w="1866"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相关台账</w:t>
            </w:r>
          </w:p>
        </w:tc>
        <w:tc>
          <w:tcPr>
            <w:tcW w:w="1787"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975070" w:rsidRDefault="00975070">
            <w:pPr>
              <w:spacing w:line="360" w:lineRule="auto"/>
              <w:rPr>
                <w:rFonts w:ascii="宋体" w:hAnsi="宋体" w:cs="宋体"/>
                <w:kern w:val="0"/>
                <w:sz w:val="22"/>
              </w:rPr>
            </w:pPr>
          </w:p>
        </w:tc>
      </w:tr>
      <w:tr w:rsidR="00975070">
        <w:trPr>
          <w:trHeight w:val="540"/>
        </w:trPr>
        <w:tc>
          <w:tcPr>
            <w:tcW w:w="2067" w:type="dxa"/>
            <w:vMerge/>
            <w:vAlign w:val="center"/>
          </w:tcPr>
          <w:p w:rsidR="00975070" w:rsidRDefault="00975070">
            <w:pPr>
              <w:spacing w:line="360" w:lineRule="auto"/>
              <w:jc w:val="center"/>
              <w:rPr>
                <w:rFonts w:ascii="宋体" w:hAnsi="宋体" w:cs="宋体"/>
                <w:kern w:val="0"/>
                <w:sz w:val="24"/>
              </w:rPr>
            </w:pPr>
          </w:p>
        </w:tc>
        <w:tc>
          <w:tcPr>
            <w:tcW w:w="2051" w:type="dxa"/>
            <w:vMerge/>
            <w:vAlign w:val="center"/>
          </w:tcPr>
          <w:p w:rsidR="00975070" w:rsidRDefault="00975070">
            <w:pPr>
              <w:spacing w:line="360" w:lineRule="auto"/>
              <w:jc w:val="center"/>
              <w:rPr>
                <w:rFonts w:ascii="宋体" w:hAnsi="宋体" w:cs="宋体"/>
                <w:kern w:val="0"/>
                <w:sz w:val="24"/>
              </w:rPr>
            </w:pPr>
          </w:p>
        </w:tc>
        <w:tc>
          <w:tcPr>
            <w:tcW w:w="2061"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项目管理制度健</w:t>
            </w:r>
            <w:r>
              <w:rPr>
                <w:rFonts w:ascii="宋体" w:hAnsi="宋体" w:cs="宋体" w:hint="eastAsia"/>
                <w:sz w:val="24"/>
              </w:rPr>
              <w:lastRenderedPageBreak/>
              <w:t>全性</w:t>
            </w:r>
          </w:p>
        </w:tc>
        <w:tc>
          <w:tcPr>
            <w:tcW w:w="1987"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lastRenderedPageBreak/>
              <w:t>健全</w:t>
            </w:r>
          </w:p>
        </w:tc>
        <w:tc>
          <w:tcPr>
            <w:tcW w:w="1799"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健全</w:t>
            </w:r>
          </w:p>
        </w:tc>
        <w:tc>
          <w:tcPr>
            <w:tcW w:w="1866"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相关台账</w:t>
            </w:r>
          </w:p>
        </w:tc>
        <w:tc>
          <w:tcPr>
            <w:tcW w:w="1787"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975070" w:rsidRDefault="00975070">
            <w:pPr>
              <w:spacing w:line="360" w:lineRule="auto"/>
              <w:rPr>
                <w:rFonts w:ascii="宋体" w:hAnsi="宋体" w:cs="宋体"/>
                <w:kern w:val="0"/>
                <w:sz w:val="22"/>
              </w:rPr>
            </w:pPr>
          </w:p>
        </w:tc>
      </w:tr>
      <w:tr w:rsidR="00975070">
        <w:trPr>
          <w:trHeight w:val="540"/>
        </w:trPr>
        <w:tc>
          <w:tcPr>
            <w:tcW w:w="2067" w:type="dxa"/>
            <w:vMerge/>
            <w:vAlign w:val="center"/>
          </w:tcPr>
          <w:p w:rsidR="00975070" w:rsidRDefault="00975070">
            <w:pPr>
              <w:spacing w:line="360" w:lineRule="auto"/>
              <w:jc w:val="center"/>
              <w:rPr>
                <w:rFonts w:ascii="宋体" w:hAnsi="宋体" w:cs="宋体"/>
                <w:kern w:val="0"/>
                <w:sz w:val="24"/>
              </w:rPr>
            </w:pPr>
          </w:p>
        </w:tc>
        <w:tc>
          <w:tcPr>
            <w:tcW w:w="2051" w:type="dxa"/>
            <w:vMerge/>
            <w:vAlign w:val="center"/>
          </w:tcPr>
          <w:p w:rsidR="00975070" w:rsidRDefault="00975070">
            <w:pPr>
              <w:spacing w:line="360" w:lineRule="auto"/>
              <w:jc w:val="center"/>
              <w:rPr>
                <w:rFonts w:ascii="宋体" w:hAnsi="宋体" w:cs="宋体"/>
                <w:kern w:val="0"/>
                <w:sz w:val="24"/>
              </w:rPr>
            </w:pPr>
          </w:p>
        </w:tc>
        <w:tc>
          <w:tcPr>
            <w:tcW w:w="2061"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人员管理制度执行有效性</w:t>
            </w:r>
          </w:p>
        </w:tc>
        <w:tc>
          <w:tcPr>
            <w:tcW w:w="1987"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有效</w:t>
            </w:r>
          </w:p>
        </w:tc>
        <w:tc>
          <w:tcPr>
            <w:tcW w:w="1799"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有效</w:t>
            </w:r>
          </w:p>
        </w:tc>
        <w:tc>
          <w:tcPr>
            <w:tcW w:w="1866"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相关台账</w:t>
            </w:r>
          </w:p>
        </w:tc>
        <w:tc>
          <w:tcPr>
            <w:tcW w:w="1787"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975070" w:rsidRDefault="00975070">
            <w:pPr>
              <w:spacing w:line="360" w:lineRule="auto"/>
              <w:rPr>
                <w:rFonts w:ascii="宋体" w:hAnsi="宋体" w:cs="宋体"/>
                <w:kern w:val="0"/>
                <w:sz w:val="22"/>
              </w:rPr>
            </w:pPr>
          </w:p>
        </w:tc>
      </w:tr>
      <w:tr w:rsidR="00975070">
        <w:trPr>
          <w:trHeight w:val="540"/>
        </w:trPr>
        <w:tc>
          <w:tcPr>
            <w:tcW w:w="2067" w:type="dxa"/>
            <w:vMerge/>
            <w:vAlign w:val="center"/>
          </w:tcPr>
          <w:p w:rsidR="00975070" w:rsidRDefault="00975070">
            <w:pPr>
              <w:spacing w:line="360" w:lineRule="auto"/>
              <w:jc w:val="center"/>
              <w:rPr>
                <w:rFonts w:ascii="宋体" w:hAnsi="宋体" w:cs="宋体"/>
                <w:kern w:val="0"/>
                <w:sz w:val="24"/>
              </w:rPr>
            </w:pPr>
          </w:p>
        </w:tc>
        <w:tc>
          <w:tcPr>
            <w:tcW w:w="2051" w:type="dxa"/>
            <w:vMerge/>
            <w:vAlign w:val="center"/>
          </w:tcPr>
          <w:p w:rsidR="00975070" w:rsidRDefault="00975070">
            <w:pPr>
              <w:spacing w:line="360" w:lineRule="auto"/>
              <w:jc w:val="center"/>
              <w:rPr>
                <w:rFonts w:ascii="宋体" w:hAnsi="宋体" w:cs="宋体"/>
                <w:kern w:val="0"/>
                <w:sz w:val="24"/>
              </w:rPr>
            </w:pPr>
          </w:p>
        </w:tc>
        <w:tc>
          <w:tcPr>
            <w:tcW w:w="2061"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人员管理制度健全性</w:t>
            </w:r>
          </w:p>
        </w:tc>
        <w:tc>
          <w:tcPr>
            <w:tcW w:w="1987"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健全</w:t>
            </w:r>
          </w:p>
        </w:tc>
        <w:tc>
          <w:tcPr>
            <w:tcW w:w="1799"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健全</w:t>
            </w:r>
          </w:p>
        </w:tc>
        <w:tc>
          <w:tcPr>
            <w:tcW w:w="1866"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相关台账</w:t>
            </w:r>
          </w:p>
        </w:tc>
        <w:tc>
          <w:tcPr>
            <w:tcW w:w="1787"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975070" w:rsidRDefault="00975070">
            <w:pPr>
              <w:spacing w:line="360" w:lineRule="auto"/>
              <w:rPr>
                <w:rFonts w:ascii="宋体" w:hAnsi="宋体" w:cs="宋体"/>
                <w:kern w:val="0"/>
                <w:sz w:val="22"/>
              </w:rPr>
            </w:pPr>
          </w:p>
        </w:tc>
      </w:tr>
      <w:tr w:rsidR="00975070">
        <w:trPr>
          <w:trHeight w:val="540"/>
        </w:trPr>
        <w:tc>
          <w:tcPr>
            <w:tcW w:w="2067" w:type="dxa"/>
            <w:vMerge/>
            <w:vAlign w:val="center"/>
          </w:tcPr>
          <w:p w:rsidR="00975070" w:rsidRDefault="00975070">
            <w:pPr>
              <w:spacing w:line="360" w:lineRule="auto"/>
              <w:jc w:val="center"/>
              <w:rPr>
                <w:rFonts w:ascii="宋体" w:hAnsi="宋体" w:cs="宋体"/>
                <w:kern w:val="0"/>
                <w:sz w:val="24"/>
              </w:rPr>
            </w:pPr>
          </w:p>
        </w:tc>
        <w:tc>
          <w:tcPr>
            <w:tcW w:w="2051" w:type="dxa"/>
            <w:vMerge/>
            <w:vAlign w:val="center"/>
          </w:tcPr>
          <w:p w:rsidR="00975070" w:rsidRDefault="00975070">
            <w:pPr>
              <w:spacing w:line="360" w:lineRule="auto"/>
              <w:jc w:val="center"/>
              <w:rPr>
                <w:rFonts w:ascii="宋体" w:hAnsi="宋体" w:cs="宋体"/>
                <w:kern w:val="0"/>
                <w:sz w:val="24"/>
              </w:rPr>
            </w:pPr>
          </w:p>
        </w:tc>
        <w:tc>
          <w:tcPr>
            <w:tcW w:w="2061"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在职人员控制率</w:t>
            </w:r>
          </w:p>
        </w:tc>
        <w:tc>
          <w:tcPr>
            <w:tcW w:w="1987"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=100%</w:t>
            </w:r>
          </w:p>
        </w:tc>
        <w:tc>
          <w:tcPr>
            <w:tcW w:w="1799"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系统数据</w:t>
            </w:r>
          </w:p>
        </w:tc>
        <w:tc>
          <w:tcPr>
            <w:tcW w:w="1787"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0.00%</w:t>
            </w:r>
          </w:p>
        </w:tc>
        <w:tc>
          <w:tcPr>
            <w:tcW w:w="1071" w:type="dxa"/>
          </w:tcPr>
          <w:p w:rsidR="00975070" w:rsidRDefault="00975070">
            <w:pPr>
              <w:spacing w:line="360" w:lineRule="auto"/>
              <w:rPr>
                <w:rFonts w:ascii="宋体" w:hAnsi="宋体" w:cs="宋体"/>
                <w:kern w:val="0"/>
                <w:sz w:val="22"/>
              </w:rPr>
            </w:pPr>
          </w:p>
        </w:tc>
      </w:tr>
      <w:tr w:rsidR="00975070">
        <w:trPr>
          <w:trHeight w:val="540"/>
        </w:trPr>
        <w:tc>
          <w:tcPr>
            <w:tcW w:w="2067" w:type="dxa"/>
            <w:vMerge/>
            <w:vAlign w:val="center"/>
          </w:tcPr>
          <w:p w:rsidR="00975070" w:rsidRDefault="00975070">
            <w:pPr>
              <w:spacing w:line="360" w:lineRule="auto"/>
              <w:jc w:val="center"/>
              <w:rPr>
                <w:rFonts w:ascii="宋体" w:hAnsi="宋体" w:cs="宋体"/>
                <w:kern w:val="0"/>
                <w:sz w:val="24"/>
              </w:rPr>
            </w:pPr>
          </w:p>
        </w:tc>
        <w:tc>
          <w:tcPr>
            <w:tcW w:w="2051" w:type="dxa"/>
            <w:vMerge/>
            <w:vAlign w:val="center"/>
          </w:tcPr>
          <w:p w:rsidR="00975070" w:rsidRDefault="00975070">
            <w:pPr>
              <w:spacing w:line="360" w:lineRule="auto"/>
              <w:jc w:val="center"/>
              <w:rPr>
                <w:rFonts w:ascii="宋体" w:hAnsi="宋体" w:cs="宋体"/>
                <w:kern w:val="0"/>
                <w:sz w:val="24"/>
              </w:rPr>
            </w:pPr>
          </w:p>
        </w:tc>
        <w:tc>
          <w:tcPr>
            <w:tcW w:w="2061"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业务学习与培训及时完成率</w:t>
            </w:r>
          </w:p>
        </w:tc>
        <w:tc>
          <w:tcPr>
            <w:tcW w:w="1987"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=100%</w:t>
            </w:r>
          </w:p>
        </w:tc>
        <w:tc>
          <w:tcPr>
            <w:tcW w:w="1799"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相关台账</w:t>
            </w:r>
          </w:p>
        </w:tc>
        <w:tc>
          <w:tcPr>
            <w:tcW w:w="1787"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0.00%</w:t>
            </w:r>
          </w:p>
        </w:tc>
        <w:tc>
          <w:tcPr>
            <w:tcW w:w="1071" w:type="dxa"/>
          </w:tcPr>
          <w:p w:rsidR="00975070" w:rsidRDefault="00975070">
            <w:pPr>
              <w:spacing w:line="360" w:lineRule="auto"/>
              <w:rPr>
                <w:rFonts w:ascii="宋体" w:hAnsi="宋体" w:cs="宋体"/>
                <w:kern w:val="0"/>
                <w:sz w:val="22"/>
              </w:rPr>
            </w:pPr>
          </w:p>
        </w:tc>
      </w:tr>
      <w:tr w:rsidR="00975070">
        <w:trPr>
          <w:trHeight w:val="540"/>
        </w:trPr>
        <w:tc>
          <w:tcPr>
            <w:tcW w:w="2067" w:type="dxa"/>
            <w:vMerge/>
            <w:vAlign w:val="center"/>
          </w:tcPr>
          <w:p w:rsidR="00975070" w:rsidRDefault="00975070">
            <w:pPr>
              <w:spacing w:line="360" w:lineRule="auto"/>
              <w:jc w:val="center"/>
              <w:rPr>
                <w:rFonts w:ascii="宋体" w:hAnsi="宋体" w:cs="宋体"/>
                <w:kern w:val="0"/>
                <w:sz w:val="24"/>
              </w:rPr>
            </w:pPr>
          </w:p>
        </w:tc>
        <w:tc>
          <w:tcPr>
            <w:tcW w:w="2051" w:type="dxa"/>
            <w:vMerge/>
            <w:vAlign w:val="center"/>
          </w:tcPr>
          <w:p w:rsidR="00975070" w:rsidRDefault="00975070">
            <w:pPr>
              <w:spacing w:line="360" w:lineRule="auto"/>
              <w:jc w:val="center"/>
              <w:rPr>
                <w:rFonts w:ascii="宋体" w:hAnsi="宋体" w:cs="宋体"/>
                <w:kern w:val="0"/>
                <w:sz w:val="24"/>
              </w:rPr>
            </w:pPr>
          </w:p>
        </w:tc>
        <w:tc>
          <w:tcPr>
            <w:tcW w:w="2061"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纪检监察工作有效性</w:t>
            </w:r>
          </w:p>
        </w:tc>
        <w:tc>
          <w:tcPr>
            <w:tcW w:w="1987"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有效</w:t>
            </w:r>
          </w:p>
        </w:tc>
        <w:tc>
          <w:tcPr>
            <w:tcW w:w="1799"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有效</w:t>
            </w:r>
          </w:p>
        </w:tc>
        <w:tc>
          <w:tcPr>
            <w:tcW w:w="1866"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相关台账</w:t>
            </w:r>
          </w:p>
        </w:tc>
        <w:tc>
          <w:tcPr>
            <w:tcW w:w="1787"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975070" w:rsidRDefault="00975070">
            <w:pPr>
              <w:spacing w:line="360" w:lineRule="auto"/>
              <w:rPr>
                <w:rFonts w:ascii="宋体" w:hAnsi="宋体" w:cs="宋体"/>
                <w:kern w:val="0"/>
                <w:sz w:val="22"/>
              </w:rPr>
            </w:pPr>
          </w:p>
        </w:tc>
      </w:tr>
      <w:tr w:rsidR="00975070">
        <w:trPr>
          <w:trHeight w:val="540"/>
        </w:trPr>
        <w:tc>
          <w:tcPr>
            <w:tcW w:w="2067" w:type="dxa"/>
            <w:vMerge/>
            <w:vAlign w:val="center"/>
          </w:tcPr>
          <w:p w:rsidR="00975070" w:rsidRDefault="00975070">
            <w:pPr>
              <w:spacing w:line="360" w:lineRule="auto"/>
              <w:jc w:val="center"/>
              <w:rPr>
                <w:rFonts w:ascii="宋体" w:hAnsi="宋体" w:cs="宋体"/>
                <w:kern w:val="0"/>
                <w:sz w:val="24"/>
              </w:rPr>
            </w:pPr>
          </w:p>
        </w:tc>
        <w:tc>
          <w:tcPr>
            <w:tcW w:w="2051" w:type="dxa"/>
            <w:vMerge/>
            <w:vAlign w:val="center"/>
          </w:tcPr>
          <w:p w:rsidR="00975070" w:rsidRDefault="00975070">
            <w:pPr>
              <w:spacing w:line="360" w:lineRule="auto"/>
              <w:jc w:val="center"/>
              <w:rPr>
                <w:rFonts w:ascii="宋体" w:hAnsi="宋体" w:cs="宋体"/>
                <w:kern w:val="0"/>
                <w:sz w:val="24"/>
              </w:rPr>
            </w:pPr>
          </w:p>
        </w:tc>
        <w:tc>
          <w:tcPr>
            <w:tcW w:w="2061"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组织建设工作及时完成率</w:t>
            </w:r>
          </w:p>
        </w:tc>
        <w:tc>
          <w:tcPr>
            <w:tcW w:w="1987"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=100%</w:t>
            </w:r>
          </w:p>
        </w:tc>
        <w:tc>
          <w:tcPr>
            <w:tcW w:w="1799"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相关台账</w:t>
            </w:r>
          </w:p>
        </w:tc>
        <w:tc>
          <w:tcPr>
            <w:tcW w:w="1787"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0.00%</w:t>
            </w:r>
          </w:p>
        </w:tc>
        <w:tc>
          <w:tcPr>
            <w:tcW w:w="1071" w:type="dxa"/>
          </w:tcPr>
          <w:p w:rsidR="00975070" w:rsidRDefault="00975070">
            <w:pPr>
              <w:spacing w:line="360" w:lineRule="auto"/>
              <w:rPr>
                <w:rFonts w:ascii="宋体" w:hAnsi="宋体" w:cs="宋体"/>
                <w:kern w:val="0"/>
                <w:sz w:val="22"/>
              </w:rPr>
            </w:pPr>
          </w:p>
        </w:tc>
      </w:tr>
      <w:tr w:rsidR="00975070">
        <w:trPr>
          <w:trHeight w:val="540"/>
        </w:trPr>
        <w:tc>
          <w:tcPr>
            <w:tcW w:w="2067" w:type="dxa"/>
            <w:vMerge/>
            <w:vAlign w:val="center"/>
          </w:tcPr>
          <w:p w:rsidR="00975070" w:rsidRDefault="00975070">
            <w:pPr>
              <w:spacing w:line="360" w:lineRule="auto"/>
              <w:jc w:val="center"/>
              <w:rPr>
                <w:rFonts w:ascii="宋体" w:hAnsi="宋体" w:cs="宋体"/>
                <w:kern w:val="0"/>
                <w:sz w:val="24"/>
              </w:rPr>
            </w:pPr>
          </w:p>
        </w:tc>
        <w:tc>
          <w:tcPr>
            <w:tcW w:w="2051" w:type="dxa"/>
            <w:vMerge/>
            <w:vAlign w:val="center"/>
          </w:tcPr>
          <w:p w:rsidR="00975070" w:rsidRDefault="00975070">
            <w:pPr>
              <w:spacing w:line="360" w:lineRule="auto"/>
              <w:jc w:val="center"/>
              <w:rPr>
                <w:rFonts w:ascii="宋体" w:hAnsi="宋体" w:cs="宋体"/>
                <w:kern w:val="0"/>
                <w:sz w:val="24"/>
              </w:rPr>
            </w:pPr>
          </w:p>
        </w:tc>
        <w:tc>
          <w:tcPr>
            <w:tcW w:w="2061"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非税收入预算完成率</w:t>
            </w:r>
          </w:p>
        </w:tc>
        <w:tc>
          <w:tcPr>
            <w:tcW w:w="1987"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=100%</w:t>
            </w:r>
          </w:p>
        </w:tc>
        <w:tc>
          <w:tcPr>
            <w:tcW w:w="1799"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系统数据</w:t>
            </w:r>
          </w:p>
        </w:tc>
        <w:tc>
          <w:tcPr>
            <w:tcW w:w="1787"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0.00%</w:t>
            </w:r>
          </w:p>
        </w:tc>
        <w:tc>
          <w:tcPr>
            <w:tcW w:w="1071" w:type="dxa"/>
          </w:tcPr>
          <w:p w:rsidR="00975070" w:rsidRDefault="00975070">
            <w:pPr>
              <w:spacing w:line="360" w:lineRule="auto"/>
              <w:rPr>
                <w:rFonts w:ascii="宋体" w:hAnsi="宋体" w:cs="宋体"/>
                <w:kern w:val="0"/>
                <w:sz w:val="22"/>
              </w:rPr>
            </w:pPr>
          </w:p>
        </w:tc>
      </w:tr>
      <w:tr w:rsidR="00975070">
        <w:trPr>
          <w:trHeight w:val="540"/>
        </w:trPr>
        <w:tc>
          <w:tcPr>
            <w:tcW w:w="2067" w:type="dxa"/>
            <w:vMerge/>
            <w:vAlign w:val="center"/>
          </w:tcPr>
          <w:p w:rsidR="00975070" w:rsidRDefault="00975070">
            <w:pPr>
              <w:spacing w:line="360" w:lineRule="auto"/>
              <w:jc w:val="center"/>
              <w:rPr>
                <w:rFonts w:ascii="宋体" w:hAnsi="宋体" w:cs="宋体"/>
                <w:kern w:val="0"/>
                <w:sz w:val="24"/>
              </w:rPr>
            </w:pPr>
          </w:p>
        </w:tc>
        <w:tc>
          <w:tcPr>
            <w:tcW w:w="2051" w:type="dxa"/>
            <w:vMerge/>
            <w:vAlign w:val="center"/>
          </w:tcPr>
          <w:p w:rsidR="00975070" w:rsidRDefault="00975070">
            <w:pPr>
              <w:spacing w:line="360" w:lineRule="auto"/>
              <w:jc w:val="center"/>
              <w:rPr>
                <w:rFonts w:ascii="宋体" w:hAnsi="宋体" w:cs="宋体"/>
                <w:kern w:val="0"/>
                <w:sz w:val="24"/>
              </w:rPr>
            </w:pPr>
          </w:p>
        </w:tc>
        <w:tc>
          <w:tcPr>
            <w:tcW w:w="2061"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政府采购执行率</w:t>
            </w:r>
          </w:p>
        </w:tc>
        <w:tc>
          <w:tcPr>
            <w:tcW w:w="1987"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=100%</w:t>
            </w:r>
          </w:p>
        </w:tc>
        <w:tc>
          <w:tcPr>
            <w:tcW w:w="1799"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系统数据</w:t>
            </w:r>
          </w:p>
        </w:tc>
        <w:tc>
          <w:tcPr>
            <w:tcW w:w="1787"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0.00%</w:t>
            </w:r>
          </w:p>
        </w:tc>
        <w:tc>
          <w:tcPr>
            <w:tcW w:w="1071" w:type="dxa"/>
          </w:tcPr>
          <w:p w:rsidR="00975070" w:rsidRDefault="00975070">
            <w:pPr>
              <w:spacing w:line="360" w:lineRule="auto"/>
              <w:rPr>
                <w:rFonts w:ascii="宋体" w:hAnsi="宋体" w:cs="宋体"/>
                <w:kern w:val="0"/>
                <w:sz w:val="22"/>
              </w:rPr>
            </w:pPr>
          </w:p>
        </w:tc>
      </w:tr>
      <w:tr w:rsidR="00975070">
        <w:trPr>
          <w:trHeight w:val="540"/>
        </w:trPr>
        <w:tc>
          <w:tcPr>
            <w:tcW w:w="2067" w:type="dxa"/>
            <w:vMerge/>
            <w:vAlign w:val="center"/>
          </w:tcPr>
          <w:p w:rsidR="00975070" w:rsidRDefault="00975070">
            <w:pPr>
              <w:spacing w:line="360" w:lineRule="auto"/>
              <w:jc w:val="center"/>
              <w:rPr>
                <w:rFonts w:ascii="宋体" w:hAnsi="宋体" w:cs="宋体"/>
                <w:kern w:val="0"/>
                <w:sz w:val="24"/>
              </w:rPr>
            </w:pPr>
          </w:p>
        </w:tc>
        <w:tc>
          <w:tcPr>
            <w:tcW w:w="2051" w:type="dxa"/>
            <w:vMerge/>
            <w:vAlign w:val="center"/>
          </w:tcPr>
          <w:p w:rsidR="00975070" w:rsidRDefault="00975070">
            <w:pPr>
              <w:spacing w:line="360" w:lineRule="auto"/>
              <w:jc w:val="center"/>
              <w:rPr>
                <w:rFonts w:ascii="宋体" w:hAnsi="宋体" w:cs="宋体"/>
                <w:kern w:val="0"/>
                <w:sz w:val="24"/>
              </w:rPr>
            </w:pPr>
          </w:p>
        </w:tc>
        <w:tc>
          <w:tcPr>
            <w:tcW w:w="2061"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“三公经费”变动率</w:t>
            </w:r>
          </w:p>
        </w:tc>
        <w:tc>
          <w:tcPr>
            <w:tcW w:w="1987"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=0%</w:t>
            </w:r>
          </w:p>
        </w:tc>
        <w:tc>
          <w:tcPr>
            <w:tcW w:w="1799"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0%</w:t>
            </w:r>
          </w:p>
        </w:tc>
        <w:tc>
          <w:tcPr>
            <w:tcW w:w="1866"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系统数据</w:t>
            </w:r>
          </w:p>
        </w:tc>
        <w:tc>
          <w:tcPr>
            <w:tcW w:w="1787"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975070" w:rsidRDefault="00975070">
            <w:pPr>
              <w:spacing w:line="360" w:lineRule="auto"/>
              <w:rPr>
                <w:rFonts w:ascii="宋体" w:hAnsi="宋体" w:cs="宋体"/>
                <w:kern w:val="0"/>
                <w:sz w:val="22"/>
              </w:rPr>
            </w:pPr>
          </w:p>
        </w:tc>
      </w:tr>
      <w:tr w:rsidR="00975070">
        <w:trPr>
          <w:trHeight w:val="540"/>
        </w:trPr>
        <w:tc>
          <w:tcPr>
            <w:tcW w:w="2067" w:type="dxa"/>
            <w:vMerge/>
            <w:vAlign w:val="center"/>
          </w:tcPr>
          <w:p w:rsidR="00975070" w:rsidRDefault="00975070">
            <w:pPr>
              <w:spacing w:line="360" w:lineRule="auto"/>
              <w:jc w:val="center"/>
              <w:rPr>
                <w:rFonts w:ascii="宋体" w:hAnsi="宋体" w:cs="宋体"/>
                <w:kern w:val="0"/>
                <w:sz w:val="24"/>
              </w:rPr>
            </w:pPr>
          </w:p>
        </w:tc>
        <w:tc>
          <w:tcPr>
            <w:tcW w:w="2051" w:type="dxa"/>
            <w:vMerge/>
            <w:vAlign w:val="center"/>
          </w:tcPr>
          <w:p w:rsidR="00975070" w:rsidRDefault="00975070">
            <w:pPr>
              <w:spacing w:line="360" w:lineRule="auto"/>
              <w:jc w:val="center"/>
              <w:rPr>
                <w:rFonts w:ascii="宋体" w:hAnsi="宋体" w:cs="宋体"/>
                <w:kern w:val="0"/>
                <w:sz w:val="24"/>
              </w:rPr>
            </w:pPr>
          </w:p>
        </w:tc>
        <w:tc>
          <w:tcPr>
            <w:tcW w:w="2061"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公用经费控制率</w:t>
            </w:r>
          </w:p>
        </w:tc>
        <w:tc>
          <w:tcPr>
            <w:tcW w:w="1987"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&lt;=100%</w:t>
            </w:r>
          </w:p>
        </w:tc>
        <w:tc>
          <w:tcPr>
            <w:tcW w:w="1799"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系统数据</w:t>
            </w:r>
          </w:p>
        </w:tc>
        <w:tc>
          <w:tcPr>
            <w:tcW w:w="1787"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0.00%</w:t>
            </w:r>
          </w:p>
        </w:tc>
        <w:tc>
          <w:tcPr>
            <w:tcW w:w="1071" w:type="dxa"/>
          </w:tcPr>
          <w:p w:rsidR="00975070" w:rsidRDefault="00975070">
            <w:pPr>
              <w:spacing w:line="360" w:lineRule="auto"/>
              <w:rPr>
                <w:rFonts w:ascii="宋体" w:hAnsi="宋体" w:cs="宋体"/>
                <w:kern w:val="0"/>
                <w:sz w:val="22"/>
              </w:rPr>
            </w:pPr>
          </w:p>
        </w:tc>
      </w:tr>
      <w:tr w:rsidR="00975070">
        <w:trPr>
          <w:trHeight w:val="540"/>
        </w:trPr>
        <w:tc>
          <w:tcPr>
            <w:tcW w:w="2067" w:type="dxa"/>
            <w:vMerge/>
            <w:vAlign w:val="center"/>
          </w:tcPr>
          <w:p w:rsidR="00975070" w:rsidRDefault="00975070">
            <w:pPr>
              <w:spacing w:line="360" w:lineRule="auto"/>
              <w:jc w:val="center"/>
              <w:rPr>
                <w:rFonts w:ascii="宋体" w:hAnsi="宋体" w:cs="宋体"/>
                <w:kern w:val="0"/>
                <w:sz w:val="24"/>
              </w:rPr>
            </w:pPr>
          </w:p>
        </w:tc>
        <w:tc>
          <w:tcPr>
            <w:tcW w:w="2051" w:type="dxa"/>
            <w:vMerge/>
            <w:vAlign w:val="center"/>
          </w:tcPr>
          <w:p w:rsidR="00975070" w:rsidRDefault="00975070">
            <w:pPr>
              <w:spacing w:line="360" w:lineRule="auto"/>
              <w:jc w:val="center"/>
              <w:rPr>
                <w:rFonts w:ascii="宋体" w:hAnsi="宋体" w:cs="宋体"/>
                <w:kern w:val="0"/>
                <w:sz w:val="24"/>
              </w:rPr>
            </w:pPr>
          </w:p>
        </w:tc>
        <w:tc>
          <w:tcPr>
            <w:tcW w:w="2061"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结转结余率</w:t>
            </w:r>
          </w:p>
        </w:tc>
        <w:tc>
          <w:tcPr>
            <w:tcW w:w="1987"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=0%</w:t>
            </w:r>
          </w:p>
        </w:tc>
        <w:tc>
          <w:tcPr>
            <w:tcW w:w="1799"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0%</w:t>
            </w:r>
          </w:p>
        </w:tc>
        <w:tc>
          <w:tcPr>
            <w:tcW w:w="1866"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系统数据</w:t>
            </w:r>
          </w:p>
        </w:tc>
        <w:tc>
          <w:tcPr>
            <w:tcW w:w="1787"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975070" w:rsidRDefault="00975070">
            <w:pPr>
              <w:spacing w:line="360" w:lineRule="auto"/>
              <w:rPr>
                <w:rFonts w:ascii="宋体" w:hAnsi="宋体" w:cs="宋体"/>
                <w:kern w:val="0"/>
                <w:sz w:val="22"/>
              </w:rPr>
            </w:pPr>
          </w:p>
        </w:tc>
      </w:tr>
      <w:tr w:rsidR="00975070">
        <w:trPr>
          <w:trHeight w:val="540"/>
        </w:trPr>
        <w:tc>
          <w:tcPr>
            <w:tcW w:w="2067" w:type="dxa"/>
            <w:vMerge/>
            <w:vAlign w:val="center"/>
          </w:tcPr>
          <w:p w:rsidR="00975070" w:rsidRDefault="00975070">
            <w:pPr>
              <w:spacing w:line="360" w:lineRule="auto"/>
              <w:jc w:val="center"/>
              <w:rPr>
                <w:rFonts w:ascii="宋体" w:hAnsi="宋体" w:cs="宋体"/>
                <w:kern w:val="0"/>
                <w:sz w:val="24"/>
              </w:rPr>
            </w:pPr>
          </w:p>
        </w:tc>
        <w:tc>
          <w:tcPr>
            <w:tcW w:w="2051" w:type="dxa"/>
            <w:vMerge/>
            <w:vAlign w:val="center"/>
          </w:tcPr>
          <w:p w:rsidR="00975070" w:rsidRDefault="00975070">
            <w:pPr>
              <w:spacing w:line="360" w:lineRule="auto"/>
              <w:jc w:val="center"/>
              <w:rPr>
                <w:rFonts w:ascii="宋体" w:hAnsi="宋体" w:cs="宋体"/>
                <w:kern w:val="0"/>
                <w:sz w:val="24"/>
              </w:rPr>
            </w:pPr>
          </w:p>
        </w:tc>
        <w:tc>
          <w:tcPr>
            <w:tcW w:w="2061"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预算执行率</w:t>
            </w:r>
          </w:p>
        </w:tc>
        <w:tc>
          <w:tcPr>
            <w:tcW w:w="1987"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=100%</w:t>
            </w:r>
          </w:p>
        </w:tc>
        <w:tc>
          <w:tcPr>
            <w:tcW w:w="1799"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85.13%</w:t>
            </w:r>
          </w:p>
        </w:tc>
        <w:tc>
          <w:tcPr>
            <w:tcW w:w="1866"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系统数据</w:t>
            </w:r>
          </w:p>
        </w:tc>
        <w:tc>
          <w:tcPr>
            <w:tcW w:w="1787"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-14.87%</w:t>
            </w:r>
          </w:p>
        </w:tc>
        <w:tc>
          <w:tcPr>
            <w:tcW w:w="1071" w:type="dxa"/>
          </w:tcPr>
          <w:p w:rsidR="00975070" w:rsidRDefault="00975070">
            <w:pPr>
              <w:spacing w:line="360" w:lineRule="auto"/>
              <w:rPr>
                <w:rFonts w:ascii="宋体" w:hAnsi="宋体" w:cs="宋体"/>
                <w:kern w:val="0"/>
                <w:sz w:val="22"/>
              </w:rPr>
            </w:pPr>
          </w:p>
        </w:tc>
      </w:tr>
      <w:tr w:rsidR="00975070">
        <w:trPr>
          <w:trHeight w:val="540"/>
        </w:trPr>
        <w:tc>
          <w:tcPr>
            <w:tcW w:w="2067" w:type="dxa"/>
            <w:vMerge/>
            <w:vAlign w:val="center"/>
          </w:tcPr>
          <w:p w:rsidR="00975070" w:rsidRDefault="00975070">
            <w:pPr>
              <w:spacing w:line="360" w:lineRule="auto"/>
              <w:jc w:val="center"/>
              <w:rPr>
                <w:rFonts w:ascii="宋体" w:hAnsi="宋体" w:cs="宋体"/>
                <w:kern w:val="0"/>
                <w:sz w:val="24"/>
              </w:rPr>
            </w:pPr>
          </w:p>
        </w:tc>
        <w:tc>
          <w:tcPr>
            <w:tcW w:w="2051" w:type="dxa"/>
            <w:vMerge/>
            <w:vAlign w:val="center"/>
          </w:tcPr>
          <w:p w:rsidR="00975070" w:rsidRDefault="00975070">
            <w:pPr>
              <w:spacing w:line="360" w:lineRule="auto"/>
              <w:jc w:val="center"/>
              <w:rPr>
                <w:rFonts w:ascii="宋体" w:hAnsi="宋体" w:cs="宋体"/>
                <w:kern w:val="0"/>
                <w:sz w:val="24"/>
              </w:rPr>
            </w:pPr>
          </w:p>
        </w:tc>
        <w:tc>
          <w:tcPr>
            <w:tcW w:w="2061"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预算调整率</w:t>
            </w:r>
          </w:p>
        </w:tc>
        <w:tc>
          <w:tcPr>
            <w:tcW w:w="1987"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=0%</w:t>
            </w:r>
          </w:p>
        </w:tc>
        <w:tc>
          <w:tcPr>
            <w:tcW w:w="1799"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11%</w:t>
            </w:r>
          </w:p>
        </w:tc>
        <w:tc>
          <w:tcPr>
            <w:tcW w:w="1866"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系统数据</w:t>
            </w:r>
          </w:p>
        </w:tc>
        <w:tc>
          <w:tcPr>
            <w:tcW w:w="1787"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100%</w:t>
            </w:r>
          </w:p>
        </w:tc>
        <w:tc>
          <w:tcPr>
            <w:tcW w:w="1071" w:type="dxa"/>
          </w:tcPr>
          <w:p w:rsidR="00975070" w:rsidRDefault="00975070">
            <w:pPr>
              <w:spacing w:line="360" w:lineRule="auto"/>
              <w:rPr>
                <w:rFonts w:ascii="宋体" w:hAnsi="宋体" w:cs="宋体"/>
                <w:kern w:val="0"/>
                <w:sz w:val="22"/>
              </w:rPr>
            </w:pPr>
          </w:p>
        </w:tc>
      </w:tr>
      <w:tr w:rsidR="00975070">
        <w:trPr>
          <w:trHeight w:val="540"/>
        </w:trPr>
        <w:tc>
          <w:tcPr>
            <w:tcW w:w="2067" w:type="dxa"/>
            <w:vMerge/>
            <w:vAlign w:val="center"/>
          </w:tcPr>
          <w:p w:rsidR="00975070" w:rsidRDefault="00975070">
            <w:pPr>
              <w:spacing w:line="360" w:lineRule="auto"/>
              <w:jc w:val="center"/>
              <w:rPr>
                <w:rFonts w:ascii="宋体" w:hAnsi="宋体" w:cs="宋体"/>
                <w:kern w:val="0"/>
                <w:sz w:val="24"/>
              </w:rPr>
            </w:pPr>
          </w:p>
        </w:tc>
        <w:tc>
          <w:tcPr>
            <w:tcW w:w="2051" w:type="dxa"/>
            <w:vMerge/>
            <w:vAlign w:val="center"/>
          </w:tcPr>
          <w:p w:rsidR="00975070" w:rsidRDefault="00975070">
            <w:pPr>
              <w:spacing w:line="360" w:lineRule="auto"/>
              <w:jc w:val="center"/>
              <w:rPr>
                <w:rFonts w:ascii="宋体" w:hAnsi="宋体" w:cs="宋体"/>
                <w:kern w:val="0"/>
                <w:sz w:val="24"/>
              </w:rPr>
            </w:pPr>
          </w:p>
        </w:tc>
        <w:tc>
          <w:tcPr>
            <w:tcW w:w="2061"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支付进度符合率</w:t>
            </w:r>
          </w:p>
        </w:tc>
        <w:tc>
          <w:tcPr>
            <w:tcW w:w="1987"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=100%</w:t>
            </w:r>
          </w:p>
        </w:tc>
        <w:tc>
          <w:tcPr>
            <w:tcW w:w="1799"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系统数据</w:t>
            </w:r>
          </w:p>
        </w:tc>
        <w:tc>
          <w:tcPr>
            <w:tcW w:w="1787"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0.00%</w:t>
            </w:r>
          </w:p>
        </w:tc>
        <w:tc>
          <w:tcPr>
            <w:tcW w:w="1071" w:type="dxa"/>
          </w:tcPr>
          <w:p w:rsidR="00975070" w:rsidRDefault="00975070">
            <w:pPr>
              <w:spacing w:line="360" w:lineRule="auto"/>
              <w:rPr>
                <w:rFonts w:ascii="宋体" w:hAnsi="宋体" w:cs="宋体"/>
                <w:kern w:val="0"/>
                <w:sz w:val="22"/>
              </w:rPr>
            </w:pPr>
          </w:p>
        </w:tc>
      </w:tr>
      <w:tr w:rsidR="00975070">
        <w:trPr>
          <w:trHeight w:val="540"/>
        </w:trPr>
        <w:tc>
          <w:tcPr>
            <w:tcW w:w="2067" w:type="dxa"/>
            <w:vMerge/>
            <w:vAlign w:val="center"/>
          </w:tcPr>
          <w:p w:rsidR="00975070" w:rsidRDefault="00975070">
            <w:pPr>
              <w:spacing w:line="360" w:lineRule="auto"/>
              <w:jc w:val="center"/>
              <w:rPr>
                <w:rFonts w:ascii="宋体" w:hAnsi="宋体" w:cs="宋体"/>
                <w:kern w:val="0"/>
                <w:sz w:val="24"/>
              </w:rPr>
            </w:pPr>
          </w:p>
        </w:tc>
        <w:tc>
          <w:tcPr>
            <w:tcW w:w="2051"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满意度</w:t>
            </w:r>
          </w:p>
        </w:tc>
        <w:tc>
          <w:tcPr>
            <w:tcW w:w="2061"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服务对象满意度</w:t>
            </w:r>
          </w:p>
        </w:tc>
        <w:tc>
          <w:tcPr>
            <w:tcW w:w="1987"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&gt;=95%</w:t>
            </w:r>
          </w:p>
        </w:tc>
        <w:tc>
          <w:tcPr>
            <w:tcW w:w="1799" w:type="dxa"/>
            <w:vAlign w:val="center"/>
          </w:tcPr>
          <w:p w:rsidR="00975070" w:rsidRDefault="00975070">
            <w:pPr>
              <w:spacing w:line="360" w:lineRule="auto"/>
              <w:jc w:val="center"/>
              <w:rPr>
                <w:rFonts w:ascii="宋体" w:hAnsi="宋体" w:cs="宋体"/>
                <w:kern w:val="0"/>
                <w:sz w:val="24"/>
              </w:rPr>
            </w:pPr>
          </w:p>
        </w:tc>
        <w:tc>
          <w:tcPr>
            <w:tcW w:w="1866"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相关台账</w:t>
            </w:r>
          </w:p>
        </w:tc>
        <w:tc>
          <w:tcPr>
            <w:tcW w:w="1787" w:type="dxa"/>
            <w:vAlign w:val="center"/>
          </w:tcPr>
          <w:p w:rsidR="00975070" w:rsidRDefault="00975070">
            <w:pPr>
              <w:spacing w:line="360" w:lineRule="auto"/>
              <w:jc w:val="center"/>
              <w:rPr>
                <w:rFonts w:ascii="宋体" w:hAnsi="宋体" w:cs="宋体"/>
                <w:kern w:val="0"/>
                <w:sz w:val="24"/>
              </w:rPr>
            </w:pPr>
          </w:p>
        </w:tc>
        <w:tc>
          <w:tcPr>
            <w:tcW w:w="1071" w:type="dxa"/>
          </w:tcPr>
          <w:p w:rsidR="00975070" w:rsidRDefault="00975070">
            <w:pPr>
              <w:spacing w:line="360" w:lineRule="auto"/>
              <w:rPr>
                <w:rFonts w:ascii="宋体" w:hAnsi="宋体" w:cs="宋体"/>
                <w:kern w:val="0"/>
                <w:sz w:val="22"/>
              </w:rPr>
            </w:pPr>
          </w:p>
        </w:tc>
      </w:tr>
      <w:tr w:rsidR="00975070">
        <w:trPr>
          <w:trHeight w:val="540"/>
        </w:trPr>
        <w:tc>
          <w:tcPr>
            <w:tcW w:w="2067" w:type="dxa"/>
            <w:vMerge/>
            <w:vAlign w:val="center"/>
          </w:tcPr>
          <w:p w:rsidR="00975070" w:rsidRDefault="00975070">
            <w:pPr>
              <w:spacing w:line="360" w:lineRule="auto"/>
              <w:jc w:val="center"/>
              <w:rPr>
                <w:rFonts w:ascii="宋体" w:hAnsi="宋体" w:cs="宋体"/>
                <w:kern w:val="0"/>
                <w:sz w:val="24"/>
              </w:rPr>
            </w:pPr>
          </w:p>
        </w:tc>
        <w:tc>
          <w:tcPr>
            <w:tcW w:w="2051" w:type="dxa"/>
            <w:vMerge w:val="restart"/>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履职</w:t>
            </w:r>
          </w:p>
        </w:tc>
        <w:tc>
          <w:tcPr>
            <w:tcW w:w="2061"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对重点单位进行票据专项检查</w:t>
            </w:r>
          </w:p>
        </w:tc>
        <w:tc>
          <w:tcPr>
            <w:tcW w:w="1987"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25</w:t>
            </w:r>
            <w:r>
              <w:rPr>
                <w:rFonts w:ascii="宋体" w:hAnsi="宋体" w:cs="宋体" w:hint="eastAsia"/>
                <w:sz w:val="24"/>
              </w:rPr>
              <w:t>家</w:t>
            </w:r>
          </w:p>
        </w:tc>
        <w:tc>
          <w:tcPr>
            <w:tcW w:w="1799" w:type="dxa"/>
            <w:vAlign w:val="center"/>
          </w:tcPr>
          <w:p w:rsidR="00975070" w:rsidRDefault="00975070">
            <w:pPr>
              <w:spacing w:line="360" w:lineRule="auto"/>
              <w:jc w:val="center"/>
              <w:rPr>
                <w:rFonts w:ascii="宋体" w:hAnsi="宋体" w:cs="宋体"/>
                <w:kern w:val="0"/>
                <w:sz w:val="24"/>
              </w:rPr>
            </w:pPr>
          </w:p>
        </w:tc>
        <w:tc>
          <w:tcPr>
            <w:tcW w:w="1866"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系统数据</w:t>
            </w:r>
          </w:p>
        </w:tc>
        <w:tc>
          <w:tcPr>
            <w:tcW w:w="1787" w:type="dxa"/>
            <w:vAlign w:val="center"/>
          </w:tcPr>
          <w:p w:rsidR="00975070" w:rsidRDefault="00975070">
            <w:pPr>
              <w:spacing w:line="360" w:lineRule="auto"/>
              <w:jc w:val="center"/>
              <w:rPr>
                <w:rFonts w:ascii="宋体" w:hAnsi="宋体" w:cs="宋体"/>
                <w:kern w:val="0"/>
                <w:sz w:val="24"/>
              </w:rPr>
            </w:pPr>
          </w:p>
        </w:tc>
        <w:tc>
          <w:tcPr>
            <w:tcW w:w="1071" w:type="dxa"/>
          </w:tcPr>
          <w:p w:rsidR="00975070" w:rsidRDefault="00975070">
            <w:pPr>
              <w:spacing w:line="360" w:lineRule="auto"/>
              <w:rPr>
                <w:rFonts w:ascii="宋体" w:hAnsi="宋体" w:cs="宋体"/>
                <w:kern w:val="0"/>
                <w:sz w:val="22"/>
              </w:rPr>
            </w:pPr>
          </w:p>
        </w:tc>
      </w:tr>
      <w:tr w:rsidR="00975070">
        <w:trPr>
          <w:trHeight w:val="540"/>
        </w:trPr>
        <w:tc>
          <w:tcPr>
            <w:tcW w:w="2067" w:type="dxa"/>
            <w:vMerge/>
            <w:vAlign w:val="center"/>
          </w:tcPr>
          <w:p w:rsidR="00975070" w:rsidRDefault="00975070">
            <w:pPr>
              <w:spacing w:line="360" w:lineRule="auto"/>
              <w:jc w:val="center"/>
              <w:rPr>
                <w:rFonts w:ascii="宋体" w:hAnsi="宋体" w:cs="宋体"/>
                <w:kern w:val="0"/>
                <w:sz w:val="24"/>
              </w:rPr>
            </w:pPr>
          </w:p>
        </w:tc>
        <w:tc>
          <w:tcPr>
            <w:tcW w:w="2051" w:type="dxa"/>
            <w:vMerge/>
            <w:vAlign w:val="center"/>
          </w:tcPr>
          <w:p w:rsidR="00975070" w:rsidRDefault="00975070">
            <w:pPr>
              <w:spacing w:line="360" w:lineRule="auto"/>
              <w:jc w:val="center"/>
              <w:rPr>
                <w:rFonts w:ascii="宋体" w:hAnsi="宋体" w:cs="宋体"/>
                <w:kern w:val="0"/>
                <w:sz w:val="24"/>
              </w:rPr>
            </w:pPr>
          </w:p>
        </w:tc>
        <w:tc>
          <w:tcPr>
            <w:tcW w:w="2061"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市属单位票据发放、缴验</w:t>
            </w:r>
          </w:p>
        </w:tc>
        <w:tc>
          <w:tcPr>
            <w:tcW w:w="1987"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700</w:t>
            </w:r>
            <w:r>
              <w:rPr>
                <w:rFonts w:ascii="宋体" w:hAnsi="宋体" w:cs="宋体" w:hint="eastAsia"/>
                <w:sz w:val="24"/>
              </w:rPr>
              <w:t>家</w:t>
            </w:r>
          </w:p>
        </w:tc>
        <w:tc>
          <w:tcPr>
            <w:tcW w:w="1799" w:type="dxa"/>
            <w:vAlign w:val="center"/>
          </w:tcPr>
          <w:p w:rsidR="00975070" w:rsidRDefault="00975070">
            <w:pPr>
              <w:spacing w:line="360" w:lineRule="auto"/>
              <w:jc w:val="center"/>
              <w:rPr>
                <w:rFonts w:ascii="宋体" w:hAnsi="宋体" w:cs="宋体"/>
                <w:kern w:val="0"/>
                <w:sz w:val="24"/>
              </w:rPr>
            </w:pPr>
          </w:p>
        </w:tc>
        <w:tc>
          <w:tcPr>
            <w:tcW w:w="1866"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系统数据</w:t>
            </w:r>
          </w:p>
        </w:tc>
        <w:tc>
          <w:tcPr>
            <w:tcW w:w="1787" w:type="dxa"/>
            <w:vAlign w:val="center"/>
          </w:tcPr>
          <w:p w:rsidR="00975070" w:rsidRDefault="00975070">
            <w:pPr>
              <w:spacing w:line="360" w:lineRule="auto"/>
              <w:jc w:val="center"/>
              <w:rPr>
                <w:rFonts w:ascii="宋体" w:hAnsi="宋体" w:cs="宋体"/>
                <w:kern w:val="0"/>
                <w:sz w:val="24"/>
              </w:rPr>
            </w:pPr>
          </w:p>
        </w:tc>
        <w:tc>
          <w:tcPr>
            <w:tcW w:w="1071" w:type="dxa"/>
          </w:tcPr>
          <w:p w:rsidR="00975070" w:rsidRDefault="00975070">
            <w:pPr>
              <w:spacing w:line="360" w:lineRule="auto"/>
              <w:rPr>
                <w:rFonts w:ascii="宋体" w:hAnsi="宋体" w:cs="宋体"/>
                <w:kern w:val="0"/>
                <w:sz w:val="22"/>
              </w:rPr>
            </w:pPr>
          </w:p>
        </w:tc>
      </w:tr>
      <w:tr w:rsidR="00975070">
        <w:trPr>
          <w:trHeight w:val="540"/>
        </w:trPr>
        <w:tc>
          <w:tcPr>
            <w:tcW w:w="2067" w:type="dxa"/>
            <w:vMerge/>
            <w:vAlign w:val="center"/>
          </w:tcPr>
          <w:p w:rsidR="00975070" w:rsidRDefault="00975070">
            <w:pPr>
              <w:spacing w:line="360" w:lineRule="auto"/>
              <w:jc w:val="center"/>
              <w:rPr>
                <w:rFonts w:ascii="宋体" w:hAnsi="宋体" w:cs="宋体"/>
                <w:kern w:val="0"/>
                <w:sz w:val="24"/>
              </w:rPr>
            </w:pPr>
          </w:p>
        </w:tc>
        <w:tc>
          <w:tcPr>
            <w:tcW w:w="2051" w:type="dxa"/>
            <w:vMerge/>
            <w:vAlign w:val="center"/>
          </w:tcPr>
          <w:p w:rsidR="00975070" w:rsidRDefault="00975070">
            <w:pPr>
              <w:spacing w:line="360" w:lineRule="auto"/>
              <w:jc w:val="center"/>
              <w:rPr>
                <w:rFonts w:ascii="宋体" w:hAnsi="宋体" w:cs="宋体"/>
                <w:kern w:val="0"/>
                <w:sz w:val="24"/>
              </w:rPr>
            </w:pPr>
          </w:p>
        </w:tc>
        <w:tc>
          <w:tcPr>
            <w:tcW w:w="2061"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市级开具财政电子票据</w:t>
            </w:r>
          </w:p>
        </w:tc>
        <w:tc>
          <w:tcPr>
            <w:tcW w:w="1987"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加快推进</w:t>
            </w:r>
          </w:p>
        </w:tc>
        <w:tc>
          <w:tcPr>
            <w:tcW w:w="1799" w:type="dxa"/>
            <w:vAlign w:val="center"/>
          </w:tcPr>
          <w:p w:rsidR="00975070" w:rsidRDefault="00975070">
            <w:pPr>
              <w:spacing w:line="360" w:lineRule="auto"/>
              <w:jc w:val="center"/>
              <w:rPr>
                <w:rFonts w:ascii="宋体" w:hAnsi="宋体" w:cs="宋体"/>
                <w:kern w:val="0"/>
                <w:sz w:val="24"/>
              </w:rPr>
            </w:pPr>
          </w:p>
        </w:tc>
        <w:tc>
          <w:tcPr>
            <w:tcW w:w="1866" w:type="dxa"/>
            <w:vAlign w:val="center"/>
          </w:tcPr>
          <w:p w:rsidR="00975070" w:rsidRDefault="00EF4BBD">
            <w:pPr>
              <w:spacing w:line="360" w:lineRule="auto"/>
              <w:jc w:val="center"/>
              <w:rPr>
                <w:rFonts w:ascii="宋体" w:hAnsi="宋体" w:cs="宋体"/>
                <w:kern w:val="0"/>
                <w:sz w:val="24"/>
              </w:rPr>
            </w:pPr>
            <w:r>
              <w:rPr>
                <w:rFonts w:ascii="宋体" w:hAnsi="宋体" w:cs="宋体" w:hint="eastAsia"/>
                <w:sz w:val="24"/>
              </w:rPr>
              <w:t>系统数据</w:t>
            </w:r>
          </w:p>
        </w:tc>
        <w:tc>
          <w:tcPr>
            <w:tcW w:w="1787" w:type="dxa"/>
            <w:vAlign w:val="center"/>
          </w:tcPr>
          <w:p w:rsidR="00975070" w:rsidRDefault="00975070">
            <w:pPr>
              <w:spacing w:line="360" w:lineRule="auto"/>
              <w:jc w:val="center"/>
              <w:rPr>
                <w:rFonts w:ascii="宋体" w:hAnsi="宋体" w:cs="宋体"/>
                <w:kern w:val="0"/>
                <w:sz w:val="24"/>
              </w:rPr>
            </w:pPr>
          </w:p>
        </w:tc>
        <w:tc>
          <w:tcPr>
            <w:tcW w:w="1071" w:type="dxa"/>
          </w:tcPr>
          <w:p w:rsidR="00975070" w:rsidRDefault="00975070">
            <w:pPr>
              <w:spacing w:line="360" w:lineRule="auto"/>
              <w:rPr>
                <w:rFonts w:ascii="宋体" w:hAnsi="宋体" w:cs="宋体"/>
                <w:kern w:val="0"/>
                <w:sz w:val="22"/>
              </w:rPr>
            </w:pPr>
          </w:p>
        </w:tc>
      </w:tr>
    </w:tbl>
    <w:p w:rsidR="00975070" w:rsidRDefault="00975070">
      <w:pPr>
        <w:spacing w:line="360" w:lineRule="auto"/>
        <w:ind w:left="600"/>
        <w:rPr>
          <w:rFonts w:ascii="黑体" w:eastAsia="黑体" w:hAnsi="黑体"/>
          <w:sz w:val="30"/>
        </w:rPr>
      </w:pPr>
      <w:bookmarkStart w:id="0" w:name="_GoBack"/>
      <w:bookmarkEnd w:id="0"/>
    </w:p>
    <w:sectPr w:rsidR="00975070" w:rsidSect="00975070">
      <w:headerReference w:type="default" r:id="rId11"/>
      <w:footerReference w:type="default" r:id="rId12"/>
      <w:pgSz w:w="16840" w:h="11907" w:orient="landscape"/>
      <w:pgMar w:top="1559" w:right="1247" w:bottom="1400" w:left="1089" w:header="851" w:footer="992" w:gutter="0"/>
      <w:paperSrc w:first="15" w:other="15"/>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BBD" w:rsidRDefault="00EF4BBD" w:rsidP="00975070">
      <w:r>
        <w:separator/>
      </w:r>
    </w:p>
  </w:endnote>
  <w:endnote w:type="continuationSeparator" w:id="1">
    <w:p w:rsidR="00EF4BBD" w:rsidRDefault="00EF4BBD" w:rsidP="009750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 w:name="等线">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070" w:rsidRDefault="00975070">
    <w:pPr>
      <w:pStyle w:val="a4"/>
      <w:framePr w:wrap="around" w:vAnchor="text" w:hAnchor="margin" w:xAlign="center" w:y="1"/>
      <w:rPr>
        <w:rStyle w:val="a7"/>
      </w:rPr>
    </w:pPr>
    <w:r>
      <w:fldChar w:fldCharType="begin"/>
    </w:r>
    <w:r w:rsidR="00EF4BBD">
      <w:rPr>
        <w:rStyle w:val="a7"/>
      </w:rPr>
      <w:instrText xml:space="preserve">PAGE  </w:instrText>
    </w:r>
    <w:r>
      <w:fldChar w:fldCharType="end"/>
    </w:r>
  </w:p>
  <w:p w:rsidR="00975070" w:rsidRDefault="0097507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070" w:rsidRDefault="00975070">
    <w:pPr>
      <w:pStyle w:val="a4"/>
      <w:framePr w:wrap="around" w:vAnchor="text" w:hAnchor="margin" w:xAlign="center" w:y="1"/>
      <w:rPr>
        <w:rStyle w:val="a7"/>
      </w:rPr>
    </w:pPr>
    <w:r>
      <w:fldChar w:fldCharType="begin"/>
    </w:r>
    <w:r w:rsidR="00EF4BBD">
      <w:rPr>
        <w:rStyle w:val="a7"/>
      </w:rPr>
      <w:instrText xml:space="preserve">PAGE  </w:instrText>
    </w:r>
    <w:r>
      <w:fldChar w:fldCharType="separate"/>
    </w:r>
    <w:r w:rsidR="000220D6">
      <w:rPr>
        <w:rStyle w:val="a7"/>
        <w:noProof/>
      </w:rPr>
      <w:t>2</w:t>
    </w:r>
    <w:r>
      <w:fldChar w:fldCharType="end"/>
    </w:r>
  </w:p>
  <w:p w:rsidR="00975070" w:rsidRDefault="00975070">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070" w:rsidRDefault="00975070">
    <w:pPr>
      <w:pStyle w:val="a4"/>
      <w:framePr w:wrap="around" w:vAnchor="text" w:hAnchor="margin" w:xAlign="center" w:y="1"/>
      <w:rPr>
        <w:rStyle w:val="a7"/>
      </w:rPr>
    </w:pPr>
    <w:r>
      <w:fldChar w:fldCharType="begin"/>
    </w:r>
    <w:r w:rsidR="00EF4BBD">
      <w:rPr>
        <w:rStyle w:val="a7"/>
      </w:rPr>
      <w:instrText xml:space="preserve">PAGE  </w:instrText>
    </w:r>
    <w:r>
      <w:fldChar w:fldCharType="separate"/>
    </w:r>
    <w:r w:rsidR="000220D6">
      <w:rPr>
        <w:rStyle w:val="a7"/>
        <w:noProof/>
      </w:rPr>
      <w:t>3</w:t>
    </w:r>
    <w:r>
      <w:fldChar w:fldCharType="end"/>
    </w:r>
  </w:p>
  <w:p w:rsidR="00975070" w:rsidRDefault="0097507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BBD" w:rsidRDefault="00EF4BBD" w:rsidP="00975070">
      <w:r>
        <w:separator/>
      </w:r>
    </w:p>
  </w:footnote>
  <w:footnote w:type="continuationSeparator" w:id="1">
    <w:p w:rsidR="00EF4BBD" w:rsidRDefault="00EF4BBD" w:rsidP="009750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070" w:rsidRDefault="00975070">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070" w:rsidRDefault="00975070">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070" w:rsidRDefault="00975070">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BB9F1"/>
    <w:multiLevelType w:val="singleLevel"/>
    <w:tmpl w:val="5D7BB9F1"/>
    <w:lvl w:ilvl="0">
      <w:start w:val="7"/>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jI2ZWIxNzBhOWM3YmNkMjVjMWZjMWQ2NzA4MDFlZmYifQ=="/>
  </w:docVars>
  <w:rsids>
    <w:rsidRoot w:val="00063C33"/>
    <w:rsid w:val="00000AE5"/>
    <w:rsid w:val="0000149B"/>
    <w:rsid w:val="00003466"/>
    <w:rsid w:val="00005172"/>
    <w:rsid w:val="000100EA"/>
    <w:rsid w:val="000174EF"/>
    <w:rsid w:val="00017B0A"/>
    <w:rsid w:val="000220D6"/>
    <w:rsid w:val="00023671"/>
    <w:rsid w:val="00026029"/>
    <w:rsid w:val="000264BF"/>
    <w:rsid w:val="00037A63"/>
    <w:rsid w:val="00040CA6"/>
    <w:rsid w:val="00043B48"/>
    <w:rsid w:val="00052BE5"/>
    <w:rsid w:val="00060137"/>
    <w:rsid w:val="00063750"/>
    <w:rsid w:val="00063C33"/>
    <w:rsid w:val="00063D5B"/>
    <w:rsid w:val="00065156"/>
    <w:rsid w:val="00065B29"/>
    <w:rsid w:val="00067138"/>
    <w:rsid w:val="0006750F"/>
    <w:rsid w:val="000744C4"/>
    <w:rsid w:val="00075453"/>
    <w:rsid w:val="00075D05"/>
    <w:rsid w:val="000822BA"/>
    <w:rsid w:val="000824B9"/>
    <w:rsid w:val="00083E7F"/>
    <w:rsid w:val="000903A9"/>
    <w:rsid w:val="00090A12"/>
    <w:rsid w:val="00091DCD"/>
    <w:rsid w:val="000920AE"/>
    <w:rsid w:val="00096524"/>
    <w:rsid w:val="000A413D"/>
    <w:rsid w:val="000A5944"/>
    <w:rsid w:val="000B00C1"/>
    <w:rsid w:val="000B1FE0"/>
    <w:rsid w:val="000B2275"/>
    <w:rsid w:val="000B2CE5"/>
    <w:rsid w:val="000B5A1C"/>
    <w:rsid w:val="000B7645"/>
    <w:rsid w:val="000C44B7"/>
    <w:rsid w:val="000E5B04"/>
    <w:rsid w:val="000E69D0"/>
    <w:rsid w:val="000E7FBE"/>
    <w:rsid w:val="000F10A1"/>
    <w:rsid w:val="000F2CE9"/>
    <w:rsid w:val="000F5BD7"/>
    <w:rsid w:val="000F6964"/>
    <w:rsid w:val="00100A3B"/>
    <w:rsid w:val="001014B4"/>
    <w:rsid w:val="00104DFE"/>
    <w:rsid w:val="00106E72"/>
    <w:rsid w:val="00113289"/>
    <w:rsid w:val="00113D04"/>
    <w:rsid w:val="00113E8E"/>
    <w:rsid w:val="0011541B"/>
    <w:rsid w:val="0012134D"/>
    <w:rsid w:val="001220BE"/>
    <w:rsid w:val="00125CF2"/>
    <w:rsid w:val="00126E12"/>
    <w:rsid w:val="00130587"/>
    <w:rsid w:val="00130A6B"/>
    <w:rsid w:val="00131B00"/>
    <w:rsid w:val="00132D88"/>
    <w:rsid w:val="00133A9B"/>
    <w:rsid w:val="0013429F"/>
    <w:rsid w:val="001410F0"/>
    <w:rsid w:val="001420CF"/>
    <w:rsid w:val="00143A75"/>
    <w:rsid w:val="00143BA3"/>
    <w:rsid w:val="0014417A"/>
    <w:rsid w:val="001451E1"/>
    <w:rsid w:val="00147FEA"/>
    <w:rsid w:val="0015165E"/>
    <w:rsid w:val="00155CA1"/>
    <w:rsid w:val="001612E1"/>
    <w:rsid w:val="00164523"/>
    <w:rsid w:val="00165B5D"/>
    <w:rsid w:val="001662B4"/>
    <w:rsid w:val="0017063E"/>
    <w:rsid w:val="00177F82"/>
    <w:rsid w:val="001808D8"/>
    <w:rsid w:val="0018270E"/>
    <w:rsid w:val="00182B89"/>
    <w:rsid w:val="00182FC9"/>
    <w:rsid w:val="00190510"/>
    <w:rsid w:val="001A0AFE"/>
    <w:rsid w:val="001A1132"/>
    <w:rsid w:val="001B04B5"/>
    <w:rsid w:val="001B5269"/>
    <w:rsid w:val="001B7A52"/>
    <w:rsid w:val="001C0B83"/>
    <w:rsid w:val="001C31AD"/>
    <w:rsid w:val="001C4669"/>
    <w:rsid w:val="001C64FE"/>
    <w:rsid w:val="001C7FFB"/>
    <w:rsid w:val="001D03A1"/>
    <w:rsid w:val="001D2206"/>
    <w:rsid w:val="001D31D8"/>
    <w:rsid w:val="001D41B6"/>
    <w:rsid w:val="001D785B"/>
    <w:rsid w:val="001D7F4F"/>
    <w:rsid w:val="001E09A5"/>
    <w:rsid w:val="001E11AE"/>
    <w:rsid w:val="001E387E"/>
    <w:rsid w:val="001E4826"/>
    <w:rsid w:val="001E55E3"/>
    <w:rsid w:val="001F0EC7"/>
    <w:rsid w:val="001F1C88"/>
    <w:rsid w:val="001F2939"/>
    <w:rsid w:val="001F3B30"/>
    <w:rsid w:val="001F3BCB"/>
    <w:rsid w:val="00200D3F"/>
    <w:rsid w:val="0020308A"/>
    <w:rsid w:val="00204221"/>
    <w:rsid w:val="00206133"/>
    <w:rsid w:val="00213BC8"/>
    <w:rsid w:val="00216350"/>
    <w:rsid w:val="002166D3"/>
    <w:rsid w:val="00216F1E"/>
    <w:rsid w:val="00217E52"/>
    <w:rsid w:val="00222156"/>
    <w:rsid w:val="00223CA3"/>
    <w:rsid w:val="00227A2B"/>
    <w:rsid w:val="0023035D"/>
    <w:rsid w:val="002340B0"/>
    <w:rsid w:val="00234E4B"/>
    <w:rsid w:val="0023634E"/>
    <w:rsid w:val="002408C3"/>
    <w:rsid w:val="0024113F"/>
    <w:rsid w:val="00244426"/>
    <w:rsid w:val="0024746E"/>
    <w:rsid w:val="0025051E"/>
    <w:rsid w:val="00252592"/>
    <w:rsid w:val="00253D90"/>
    <w:rsid w:val="0025423D"/>
    <w:rsid w:val="00254F9A"/>
    <w:rsid w:val="00257BC2"/>
    <w:rsid w:val="00261488"/>
    <w:rsid w:val="00264AA2"/>
    <w:rsid w:val="00265B16"/>
    <w:rsid w:val="00265DA5"/>
    <w:rsid w:val="002673D0"/>
    <w:rsid w:val="002716BD"/>
    <w:rsid w:val="00273D49"/>
    <w:rsid w:val="00283319"/>
    <w:rsid w:val="00285317"/>
    <w:rsid w:val="0028539D"/>
    <w:rsid w:val="00286629"/>
    <w:rsid w:val="00286702"/>
    <w:rsid w:val="00286D47"/>
    <w:rsid w:val="002900B4"/>
    <w:rsid w:val="00291982"/>
    <w:rsid w:val="00294622"/>
    <w:rsid w:val="002A1D40"/>
    <w:rsid w:val="002A520E"/>
    <w:rsid w:val="002A71E9"/>
    <w:rsid w:val="002A740D"/>
    <w:rsid w:val="002B3130"/>
    <w:rsid w:val="002B46D0"/>
    <w:rsid w:val="002B4938"/>
    <w:rsid w:val="002B4C42"/>
    <w:rsid w:val="002B5C95"/>
    <w:rsid w:val="002B7826"/>
    <w:rsid w:val="002B7DA5"/>
    <w:rsid w:val="002C14BC"/>
    <w:rsid w:val="002C40C2"/>
    <w:rsid w:val="002C50BE"/>
    <w:rsid w:val="002C58CE"/>
    <w:rsid w:val="002C6932"/>
    <w:rsid w:val="002D37C3"/>
    <w:rsid w:val="002D39F6"/>
    <w:rsid w:val="002E02D4"/>
    <w:rsid w:val="002E3E46"/>
    <w:rsid w:val="002E6262"/>
    <w:rsid w:val="002F2F89"/>
    <w:rsid w:val="002F3573"/>
    <w:rsid w:val="002F79DA"/>
    <w:rsid w:val="003023BE"/>
    <w:rsid w:val="003047D9"/>
    <w:rsid w:val="00304E50"/>
    <w:rsid w:val="0031251A"/>
    <w:rsid w:val="00313B31"/>
    <w:rsid w:val="00313C95"/>
    <w:rsid w:val="00314B04"/>
    <w:rsid w:val="003205DD"/>
    <w:rsid w:val="003212A4"/>
    <w:rsid w:val="00321645"/>
    <w:rsid w:val="003224A9"/>
    <w:rsid w:val="00323407"/>
    <w:rsid w:val="00324653"/>
    <w:rsid w:val="00325446"/>
    <w:rsid w:val="003255FE"/>
    <w:rsid w:val="00327EE2"/>
    <w:rsid w:val="00330CB3"/>
    <w:rsid w:val="00332C74"/>
    <w:rsid w:val="00335FCC"/>
    <w:rsid w:val="00336C7D"/>
    <w:rsid w:val="00342E62"/>
    <w:rsid w:val="00343C7E"/>
    <w:rsid w:val="0034643F"/>
    <w:rsid w:val="00346D0D"/>
    <w:rsid w:val="00350DCA"/>
    <w:rsid w:val="00350EF3"/>
    <w:rsid w:val="00351E9C"/>
    <w:rsid w:val="00353E46"/>
    <w:rsid w:val="00354DA3"/>
    <w:rsid w:val="0035535B"/>
    <w:rsid w:val="003557CD"/>
    <w:rsid w:val="00355802"/>
    <w:rsid w:val="00362F2E"/>
    <w:rsid w:val="00365C54"/>
    <w:rsid w:val="003700B6"/>
    <w:rsid w:val="00370935"/>
    <w:rsid w:val="00371DB2"/>
    <w:rsid w:val="003729B0"/>
    <w:rsid w:val="00373041"/>
    <w:rsid w:val="003753A8"/>
    <w:rsid w:val="003831C1"/>
    <w:rsid w:val="00393CB1"/>
    <w:rsid w:val="003A5262"/>
    <w:rsid w:val="003B2F39"/>
    <w:rsid w:val="003B3410"/>
    <w:rsid w:val="003B36E9"/>
    <w:rsid w:val="003B6092"/>
    <w:rsid w:val="003C042E"/>
    <w:rsid w:val="003C06AC"/>
    <w:rsid w:val="003C1186"/>
    <w:rsid w:val="003C391B"/>
    <w:rsid w:val="003C4D46"/>
    <w:rsid w:val="003D01B1"/>
    <w:rsid w:val="003D0B70"/>
    <w:rsid w:val="003D72AD"/>
    <w:rsid w:val="003D7F91"/>
    <w:rsid w:val="003E2A48"/>
    <w:rsid w:val="003E2F63"/>
    <w:rsid w:val="003E65CC"/>
    <w:rsid w:val="003E6D22"/>
    <w:rsid w:val="003F2293"/>
    <w:rsid w:val="00400243"/>
    <w:rsid w:val="00405CA6"/>
    <w:rsid w:val="00410C77"/>
    <w:rsid w:val="00411D37"/>
    <w:rsid w:val="00424485"/>
    <w:rsid w:val="004257E1"/>
    <w:rsid w:val="00425AA3"/>
    <w:rsid w:val="004305C8"/>
    <w:rsid w:val="0043312C"/>
    <w:rsid w:val="00436533"/>
    <w:rsid w:val="00436EC1"/>
    <w:rsid w:val="004403E7"/>
    <w:rsid w:val="004423E2"/>
    <w:rsid w:val="00445706"/>
    <w:rsid w:val="0045004A"/>
    <w:rsid w:val="004545F2"/>
    <w:rsid w:val="00454BDA"/>
    <w:rsid w:val="00457C9A"/>
    <w:rsid w:val="004611B1"/>
    <w:rsid w:val="0046258B"/>
    <w:rsid w:val="00466701"/>
    <w:rsid w:val="00471F88"/>
    <w:rsid w:val="00473304"/>
    <w:rsid w:val="00475B06"/>
    <w:rsid w:val="00476840"/>
    <w:rsid w:val="0048152F"/>
    <w:rsid w:val="0048585A"/>
    <w:rsid w:val="0048750F"/>
    <w:rsid w:val="0049066C"/>
    <w:rsid w:val="004912EF"/>
    <w:rsid w:val="004974D1"/>
    <w:rsid w:val="004A1580"/>
    <w:rsid w:val="004A19DD"/>
    <w:rsid w:val="004B0052"/>
    <w:rsid w:val="004B44B5"/>
    <w:rsid w:val="004C13D9"/>
    <w:rsid w:val="004C156B"/>
    <w:rsid w:val="004C1CE2"/>
    <w:rsid w:val="004C51FC"/>
    <w:rsid w:val="004C5BAD"/>
    <w:rsid w:val="004D5319"/>
    <w:rsid w:val="004D797B"/>
    <w:rsid w:val="004E0982"/>
    <w:rsid w:val="004E1DF7"/>
    <w:rsid w:val="004E2D60"/>
    <w:rsid w:val="004E2E62"/>
    <w:rsid w:val="004E3248"/>
    <w:rsid w:val="004E5392"/>
    <w:rsid w:val="004E73A7"/>
    <w:rsid w:val="004F030E"/>
    <w:rsid w:val="004F2DA8"/>
    <w:rsid w:val="004F4FE5"/>
    <w:rsid w:val="004F6112"/>
    <w:rsid w:val="004F6658"/>
    <w:rsid w:val="004F6BFF"/>
    <w:rsid w:val="004F71AE"/>
    <w:rsid w:val="00501E97"/>
    <w:rsid w:val="005038C9"/>
    <w:rsid w:val="00506E8C"/>
    <w:rsid w:val="00506FCF"/>
    <w:rsid w:val="0051294C"/>
    <w:rsid w:val="00512A8D"/>
    <w:rsid w:val="00521013"/>
    <w:rsid w:val="00526943"/>
    <w:rsid w:val="005314A7"/>
    <w:rsid w:val="00532870"/>
    <w:rsid w:val="005428EE"/>
    <w:rsid w:val="00543724"/>
    <w:rsid w:val="0054645B"/>
    <w:rsid w:val="00552B33"/>
    <w:rsid w:val="00553660"/>
    <w:rsid w:val="00553EB2"/>
    <w:rsid w:val="00556E4F"/>
    <w:rsid w:val="00560776"/>
    <w:rsid w:val="00560AFC"/>
    <w:rsid w:val="00560EAF"/>
    <w:rsid w:val="005619A3"/>
    <w:rsid w:val="00562503"/>
    <w:rsid w:val="0056664B"/>
    <w:rsid w:val="00567693"/>
    <w:rsid w:val="00570911"/>
    <w:rsid w:val="005723D7"/>
    <w:rsid w:val="005755EB"/>
    <w:rsid w:val="005757F7"/>
    <w:rsid w:val="0058037E"/>
    <w:rsid w:val="00581411"/>
    <w:rsid w:val="005817F6"/>
    <w:rsid w:val="00593238"/>
    <w:rsid w:val="00597885"/>
    <w:rsid w:val="005A0674"/>
    <w:rsid w:val="005A3838"/>
    <w:rsid w:val="005A3AA9"/>
    <w:rsid w:val="005A3AE6"/>
    <w:rsid w:val="005A3EAE"/>
    <w:rsid w:val="005A4A49"/>
    <w:rsid w:val="005A71F3"/>
    <w:rsid w:val="005A7726"/>
    <w:rsid w:val="005A77D3"/>
    <w:rsid w:val="005B0AE0"/>
    <w:rsid w:val="005B2146"/>
    <w:rsid w:val="005B2738"/>
    <w:rsid w:val="005B2C2E"/>
    <w:rsid w:val="005B3560"/>
    <w:rsid w:val="005B48B6"/>
    <w:rsid w:val="005B4B41"/>
    <w:rsid w:val="005B529F"/>
    <w:rsid w:val="005B612C"/>
    <w:rsid w:val="005B6B32"/>
    <w:rsid w:val="005B77DD"/>
    <w:rsid w:val="005C09F8"/>
    <w:rsid w:val="005C1A18"/>
    <w:rsid w:val="005C1BD8"/>
    <w:rsid w:val="005C2E63"/>
    <w:rsid w:val="005C5E8E"/>
    <w:rsid w:val="005C65E4"/>
    <w:rsid w:val="005D11F6"/>
    <w:rsid w:val="005D1D0B"/>
    <w:rsid w:val="005D72E3"/>
    <w:rsid w:val="005E0E7F"/>
    <w:rsid w:val="005E5A79"/>
    <w:rsid w:val="005F1482"/>
    <w:rsid w:val="005F1E3B"/>
    <w:rsid w:val="0060449D"/>
    <w:rsid w:val="00610F23"/>
    <w:rsid w:val="00613019"/>
    <w:rsid w:val="00621622"/>
    <w:rsid w:val="006226C5"/>
    <w:rsid w:val="00622FB6"/>
    <w:rsid w:val="0062351F"/>
    <w:rsid w:val="00625CE4"/>
    <w:rsid w:val="00631623"/>
    <w:rsid w:val="006316FF"/>
    <w:rsid w:val="00633F34"/>
    <w:rsid w:val="006346F2"/>
    <w:rsid w:val="00642FA5"/>
    <w:rsid w:val="00643E54"/>
    <w:rsid w:val="006520DA"/>
    <w:rsid w:val="00652414"/>
    <w:rsid w:val="0066087C"/>
    <w:rsid w:val="00665D96"/>
    <w:rsid w:val="00672C67"/>
    <w:rsid w:val="006733B9"/>
    <w:rsid w:val="006777F4"/>
    <w:rsid w:val="00680C37"/>
    <w:rsid w:val="0068235A"/>
    <w:rsid w:val="00691F14"/>
    <w:rsid w:val="00695B4B"/>
    <w:rsid w:val="006A242C"/>
    <w:rsid w:val="006A3E01"/>
    <w:rsid w:val="006A4842"/>
    <w:rsid w:val="006A5F11"/>
    <w:rsid w:val="006B46FE"/>
    <w:rsid w:val="006B5B10"/>
    <w:rsid w:val="006C0BED"/>
    <w:rsid w:val="006C1512"/>
    <w:rsid w:val="006C5E14"/>
    <w:rsid w:val="006E199D"/>
    <w:rsid w:val="006E2154"/>
    <w:rsid w:val="006E526F"/>
    <w:rsid w:val="006F2F60"/>
    <w:rsid w:val="006F4261"/>
    <w:rsid w:val="006F5BB5"/>
    <w:rsid w:val="006F63F7"/>
    <w:rsid w:val="006F7720"/>
    <w:rsid w:val="00700D51"/>
    <w:rsid w:val="00701E4E"/>
    <w:rsid w:val="00703AAD"/>
    <w:rsid w:val="00704126"/>
    <w:rsid w:val="00704DC6"/>
    <w:rsid w:val="00706525"/>
    <w:rsid w:val="00707621"/>
    <w:rsid w:val="007171E1"/>
    <w:rsid w:val="00717422"/>
    <w:rsid w:val="00722137"/>
    <w:rsid w:val="00723710"/>
    <w:rsid w:val="00733427"/>
    <w:rsid w:val="00735573"/>
    <w:rsid w:val="00737F68"/>
    <w:rsid w:val="007424E1"/>
    <w:rsid w:val="00742D87"/>
    <w:rsid w:val="00751DC9"/>
    <w:rsid w:val="0075565C"/>
    <w:rsid w:val="007605DC"/>
    <w:rsid w:val="00761F62"/>
    <w:rsid w:val="00762C18"/>
    <w:rsid w:val="00766FB7"/>
    <w:rsid w:val="00772348"/>
    <w:rsid w:val="00772510"/>
    <w:rsid w:val="00773A1D"/>
    <w:rsid w:val="00773F42"/>
    <w:rsid w:val="00774264"/>
    <w:rsid w:val="00775445"/>
    <w:rsid w:val="00780EE2"/>
    <w:rsid w:val="007840FE"/>
    <w:rsid w:val="00784F8B"/>
    <w:rsid w:val="007871EE"/>
    <w:rsid w:val="00793E08"/>
    <w:rsid w:val="00794A76"/>
    <w:rsid w:val="00795D56"/>
    <w:rsid w:val="007962F0"/>
    <w:rsid w:val="00797D92"/>
    <w:rsid w:val="007A0919"/>
    <w:rsid w:val="007A097F"/>
    <w:rsid w:val="007A4200"/>
    <w:rsid w:val="007B3DD4"/>
    <w:rsid w:val="007B5103"/>
    <w:rsid w:val="007B61B8"/>
    <w:rsid w:val="007B6A00"/>
    <w:rsid w:val="007C0D3D"/>
    <w:rsid w:val="007C31AE"/>
    <w:rsid w:val="007C36CD"/>
    <w:rsid w:val="007C3C87"/>
    <w:rsid w:val="007C3D16"/>
    <w:rsid w:val="007C47E4"/>
    <w:rsid w:val="007C4FF4"/>
    <w:rsid w:val="007D2436"/>
    <w:rsid w:val="007D2B3D"/>
    <w:rsid w:val="007D444F"/>
    <w:rsid w:val="007D4E58"/>
    <w:rsid w:val="007D56C8"/>
    <w:rsid w:val="007D7F00"/>
    <w:rsid w:val="007E1CCC"/>
    <w:rsid w:val="007E459A"/>
    <w:rsid w:val="007E4929"/>
    <w:rsid w:val="007E720E"/>
    <w:rsid w:val="007E72F0"/>
    <w:rsid w:val="007F009F"/>
    <w:rsid w:val="007F0BF3"/>
    <w:rsid w:val="007F0D47"/>
    <w:rsid w:val="007F2B03"/>
    <w:rsid w:val="007F33BC"/>
    <w:rsid w:val="007F6C9D"/>
    <w:rsid w:val="00800BE6"/>
    <w:rsid w:val="0080256D"/>
    <w:rsid w:val="00802E22"/>
    <w:rsid w:val="00812702"/>
    <w:rsid w:val="0081659F"/>
    <w:rsid w:val="008165F1"/>
    <w:rsid w:val="008235B6"/>
    <w:rsid w:val="008329A5"/>
    <w:rsid w:val="00832C53"/>
    <w:rsid w:val="008353A0"/>
    <w:rsid w:val="00846B19"/>
    <w:rsid w:val="008509A5"/>
    <w:rsid w:val="008521F8"/>
    <w:rsid w:val="00852E79"/>
    <w:rsid w:val="008550E4"/>
    <w:rsid w:val="00855CA7"/>
    <w:rsid w:val="00855F3C"/>
    <w:rsid w:val="00857998"/>
    <w:rsid w:val="00862373"/>
    <w:rsid w:val="008702C7"/>
    <w:rsid w:val="008814B7"/>
    <w:rsid w:val="00882EDF"/>
    <w:rsid w:val="008855D8"/>
    <w:rsid w:val="00885B43"/>
    <w:rsid w:val="00885EDD"/>
    <w:rsid w:val="00891909"/>
    <w:rsid w:val="0089196E"/>
    <w:rsid w:val="00894546"/>
    <w:rsid w:val="008956AE"/>
    <w:rsid w:val="008962B9"/>
    <w:rsid w:val="008B27AB"/>
    <w:rsid w:val="008B474A"/>
    <w:rsid w:val="008B4752"/>
    <w:rsid w:val="008C0F7F"/>
    <w:rsid w:val="008C19A0"/>
    <w:rsid w:val="008C5F52"/>
    <w:rsid w:val="008D1294"/>
    <w:rsid w:val="008D4748"/>
    <w:rsid w:val="008D493B"/>
    <w:rsid w:val="008E15CC"/>
    <w:rsid w:val="008E5F67"/>
    <w:rsid w:val="008E7EF2"/>
    <w:rsid w:val="008F0D75"/>
    <w:rsid w:val="00912649"/>
    <w:rsid w:val="009141CE"/>
    <w:rsid w:val="00914978"/>
    <w:rsid w:val="0092032F"/>
    <w:rsid w:val="00921CBB"/>
    <w:rsid w:val="009220F6"/>
    <w:rsid w:val="00923540"/>
    <w:rsid w:val="009238C5"/>
    <w:rsid w:val="00926CE3"/>
    <w:rsid w:val="00927493"/>
    <w:rsid w:val="00930153"/>
    <w:rsid w:val="00936842"/>
    <w:rsid w:val="00944770"/>
    <w:rsid w:val="00950C79"/>
    <w:rsid w:val="00952E84"/>
    <w:rsid w:val="00952F21"/>
    <w:rsid w:val="00954DE5"/>
    <w:rsid w:val="00956D46"/>
    <w:rsid w:val="00957FE6"/>
    <w:rsid w:val="00961F56"/>
    <w:rsid w:val="00973D9E"/>
    <w:rsid w:val="00973DF8"/>
    <w:rsid w:val="00975070"/>
    <w:rsid w:val="00975B93"/>
    <w:rsid w:val="009803F9"/>
    <w:rsid w:val="00981623"/>
    <w:rsid w:val="0098375F"/>
    <w:rsid w:val="0098511D"/>
    <w:rsid w:val="00985485"/>
    <w:rsid w:val="00986075"/>
    <w:rsid w:val="00991298"/>
    <w:rsid w:val="00991A54"/>
    <w:rsid w:val="009932BD"/>
    <w:rsid w:val="009934FA"/>
    <w:rsid w:val="00994166"/>
    <w:rsid w:val="009A14E2"/>
    <w:rsid w:val="009B00C3"/>
    <w:rsid w:val="009B0CBC"/>
    <w:rsid w:val="009C0139"/>
    <w:rsid w:val="009C0E57"/>
    <w:rsid w:val="009C2F7D"/>
    <w:rsid w:val="009C55FF"/>
    <w:rsid w:val="009D6A3C"/>
    <w:rsid w:val="009D6EB2"/>
    <w:rsid w:val="009E3332"/>
    <w:rsid w:val="009E41C3"/>
    <w:rsid w:val="009E761C"/>
    <w:rsid w:val="009F0156"/>
    <w:rsid w:val="009F0F45"/>
    <w:rsid w:val="009F1E08"/>
    <w:rsid w:val="009F33A3"/>
    <w:rsid w:val="009F5379"/>
    <w:rsid w:val="009F698B"/>
    <w:rsid w:val="00A0033D"/>
    <w:rsid w:val="00A03EC8"/>
    <w:rsid w:val="00A0604C"/>
    <w:rsid w:val="00A11B0D"/>
    <w:rsid w:val="00A120BD"/>
    <w:rsid w:val="00A176AA"/>
    <w:rsid w:val="00A205D5"/>
    <w:rsid w:val="00A239B4"/>
    <w:rsid w:val="00A23D5F"/>
    <w:rsid w:val="00A25AFF"/>
    <w:rsid w:val="00A32DC9"/>
    <w:rsid w:val="00A33349"/>
    <w:rsid w:val="00A33FE6"/>
    <w:rsid w:val="00A44D43"/>
    <w:rsid w:val="00A452D2"/>
    <w:rsid w:val="00A470EC"/>
    <w:rsid w:val="00A50C4A"/>
    <w:rsid w:val="00A50F78"/>
    <w:rsid w:val="00A51224"/>
    <w:rsid w:val="00A5755C"/>
    <w:rsid w:val="00A63E56"/>
    <w:rsid w:val="00A66FD8"/>
    <w:rsid w:val="00A670EA"/>
    <w:rsid w:val="00A7100E"/>
    <w:rsid w:val="00A71A98"/>
    <w:rsid w:val="00A7291A"/>
    <w:rsid w:val="00A7417E"/>
    <w:rsid w:val="00A819B1"/>
    <w:rsid w:val="00A9009D"/>
    <w:rsid w:val="00A9242A"/>
    <w:rsid w:val="00A92BC1"/>
    <w:rsid w:val="00AA28F0"/>
    <w:rsid w:val="00AA2C54"/>
    <w:rsid w:val="00AA3EF4"/>
    <w:rsid w:val="00AA65DC"/>
    <w:rsid w:val="00AA7CBC"/>
    <w:rsid w:val="00AB36D0"/>
    <w:rsid w:val="00AB4CA0"/>
    <w:rsid w:val="00AB59CA"/>
    <w:rsid w:val="00AB60CB"/>
    <w:rsid w:val="00AC0C78"/>
    <w:rsid w:val="00AC175C"/>
    <w:rsid w:val="00AC4BC5"/>
    <w:rsid w:val="00AC6896"/>
    <w:rsid w:val="00AD4ACE"/>
    <w:rsid w:val="00AD4BAD"/>
    <w:rsid w:val="00AD5676"/>
    <w:rsid w:val="00AD5886"/>
    <w:rsid w:val="00AD6E3F"/>
    <w:rsid w:val="00AE08D5"/>
    <w:rsid w:val="00AE3466"/>
    <w:rsid w:val="00AF1471"/>
    <w:rsid w:val="00AF36BF"/>
    <w:rsid w:val="00AF53EC"/>
    <w:rsid w:val="00AF647B"/>
    <w:rsid w:val="00B010E5"/>
    <w:rsid w:val="00B048AA"/>
    <w:rsid w:val="00B13870"/>
    <w:rsid w:val="00B1500D"/>
    <w:rsid w:val="00B1629F"/>
    <w:rsid w:val="00B1672F"/>
    <w:rsid w:val="00B30486"/>
    <w:rsid w:val="00B3494F"/>
    <w:rsid w:val="00B427DC"/>
    <w:rsid w:val="00B44119"/>
    <w:rsid w:val="00B4671F"/>
    <w:rsid w:val="00B50F62"/>
    <w:rsid w:val="00B55AA4"/>
    <w:rsid w:val="00B60779"/>
    <w:rsid w:val="00B61496"/>
    <w:rsid w:val="00B63E05"/>
    <w:rsid w:val="00B66717"/>
    <w:rsid w:val="00B67AA7"/>
    <w:rsid w:val="00B72669"/>
    <w:rsid w:val="00B76DF4"/>
    <w:rsid w:val="00B76EEF"/>
    <w:rsid w:val="00B776C1"/>
    <w:rsid w:val="00B867D1"/>
    <w:rsid w:val="00B92977"/>
    <w:rsid w:val="00B92987"/>
    <w:rsid w:val="00B9437F"/>
    <w:rsid w:val="00B96073"/>
    <w:rsid w:val="00B962B5"/>
    <w:rsid w:val="00B968F0"/>
    <w:rsid w:val="00B96DB3"/>
    <w:rsid w:val="00BA2D4B"/>
    <w:rsid w:val="00BA3FBD"/>
    <w:rsid w:val="00BA7F8D"/>
    <w:rsid w:val="00BB48CE"/>
    <w:rsid w:val="00BB4CED"/>
    <w:rsid w:val="00BB57BA"/>
    <w:rsid w:val="00BB67B3"/>
    <w:rsid w:val="00BC3CDC"/>
    <w:rsid w:val="00BC4382"/>
    <w:rsid w:val="00BC5D5E"/>
    <w:rsid w:val="00BC6D9B"/>
    <w:rsid w:val="00BC7D69"/>
    <w:rsid w:val="00BC7FC3"/>
    <w:rsid w:val="00BD5B4F"/>
    <w:rsid w:val="00BD7B20"/>
    <w:rsid w:val="00BE4D46"/>
    <w:rsid w:val="00BE4D54"/>
    <w:rsid w:val="00BE72CC"/>
    <w:rsid w:val="00BF0580"/>
    <w:rsid w:val="00BF185A"/>
    <w:rsid w:val="00BF2DD0"/>
    <w:rsid w:val="00C01970"/>
    <w:rsid w:val="00C032A0"/>
    <w:rsid w:val="00C05C98"/>
    <w:rsid w:val="00C06939"/>
    <w:rsid w:val="00C0782F"/>
    <w:rsid w:val="00C20DBD"/>
    <w:rsid w:val="00C246E2"/>
    <w:rsid w:val="00C24BCF"/>
    <w:rsid w:val="00C27505"/>
    <w:rsid w:val="00C30F82"/>
    <w:rsid w:val="00C35EEA"/>
    <w:rsid w:val="00C40F18"/>
    <w:rsid w:val="00C41F0D"/>
    <w:rsid w:val="00C42F38"/>
    <w:rsid w:val="00C5033A"/>
    <w:rsid w:val="00C50B8F"/>
    <w:rsid w:val="00C525DF"/>
    <w:rsid w:val="00C52DB2"/>
    <w:rsid w:val="00C546DD"/>
    <w:rsid w:val="00C54918"/>
    <w:rsid w:val="00C553C3"/>
    <w:rsid w:val="00C64A12"/>
    <w:rsid w:val="00C650DE"/>
    <w:rsid w:val="00C66303"/>
    <w:rsid w:val="00C66BB9"/>
    <w:rsid w:val="00C7017C"/>
    <w:rsid w:val="00C73986"/>
    <w:rsid w:val="00C7746B"/>
    <w:rsid w:val="00C77C77"/>
    <w:rsid w:val="00C8105F"/>
    <w:rsid w:val="00C81379"/>
    <w:rsid w:val="00C816B2"/>
    <w:rsid w:val="00C81970"/>
    <w:rsid w:val="00C87101"/>
    <w:rsid w:val="00C94D24"/>
    <w:rsid w:val="00C967CD"/>
    <w:rsid w:val="00CA0B2C"/>
    <w:rsid w:val="00CA1024"/>
    <w:rsid w:val="00CA290E"/>
    <w:rsid w:val="00CA3A89"/>
    <w:rsid w:val="00CA4EA9"/>
    <w:rsid w:val="00CB2ED2"/>
    <w:rsid w:val="00CB5DCB"/>
    <w:rsid w:val="00CC0015"/>
    <w:rsid w:val="00CC263F"/>
    <w:rsid w:val="00CD2C52"/>
    <w:rsid w:val="00CD602C"/>
    <w:rsid w:val="00CD62C1"/>
    <w:rsid w:val="00CD7481"/>
    <w:rsid w:val="00CE2A66"/>
    <w:rsid w:val="00CE375B"/>
    <w:rsid w:val="00CE7232"/>
    <w:rsid w:val="00CE79D7"/>
    <w:rsid w:val="00CF1C01"/>
    <w:rsid w:val="00CF390A"/>
    <w:rsid w:val="00D023CF"/>
    <w:rsid w:val="00D043F3"/>
    <w:rsid w:val="00D11F90"/>
    <w:rsid w:val="00D126D3"/>
    <w:rsid w:val="00D12DF6"/>
    <w:rsid w:val="00D21546"/>
    <w:rsid w:val="00D22A0E"/>
    <w:rsid w:val="00D241C5"/>
    <w:rsid w:val="00D24F9A"/>
    <w:rsid w:val="00D25230"/>
    <w:rsid w:val="00D345C2"/>
    <w:rsid w:val="00D35886"/>
    <w:rsid w:val="00D37A72"/>
    <w:rsid w:val="00D41BFE"/>
    <w:rsid w:val="00D42B90"/>
    <w:rsid w:val="00D520F5"/>
    <w:rsid w:val="00D5213E"/>
    <w:rsid w:val="00D52723"/>
    <w:rsid w:val="00D530E5"/>
    <w:rsid w:val="00D54714"/>
    <w:rsid w:val="00D604F2"/>
    <w:rsid w:val="00D658CF"/>
    <w:rsid w:val="00D74542"/>
    <w:rsid w:val="00D74D35"/>
    <w:rsid w:val="00D77B41"/>
    <w:rsid w:val="00D80278"/>
    <w:rsid w:val="00D81180"/>
    <w:rsid w:val="00D9349A"/>
    <w:rsid w:val="00DA0D5E"/>
    <w:rsid w:val="00DA16AA"/>
    <w:rsid w:val="00DA30BF"/>
    <w:rsid w:val="00DA3FE8"/>
    <w:rsid w:val="00DA50C9"/>
    <w:rsid w:val="00DB1CEE"/>
    <w:rsid w:val="00DB3E9E"/>
    <w:rsid w:val="00DB591E"/>
    <w:rsid w:val="00DC30C9"/>
    <w:rsid w:val="00DD0D6E"/>
    <w:rsid w:val="00DD18CE"/>
    <w:rsid w:val="00DD1A16"/>
    <w:rsid w:val="00DD42EC"/>
    <w:rsid w:val="00DE0681"/>
    <w:rsid w:val="00DE5FDB"/>
    <w:rsid w:val="00DF0128"/>
    <w:rsid w:val="00DF2564"/>
    <w:rsid w:val="00DF2DC2"/>
    <w:rsid w:val="00DF5F9F"/>
    <w:rsid w:val="00E012CA"/>
    <w:rsid w:val="00E04A97"/>
    <w:rsid w:val="00E05A01"/>
    <w:rsid w:val="00E20678"/>
    <w:rsid w:val="00E23D9D"/>
    <w:rsid w:val="00E30145"/>
    <w:rsid w:val="00E32CDA"/>
    <w:rsid w:val="00E42B8D"/>
    <w:rsid w:val="00E42DFA"/>
    <w:rsid w:val="00E45770"/>
    <w:rsid w:val="00E520D2"/>
    <w:rsid w:val="00E52F69"/>
    <w:rsid w:val="00E55C18"/>
    <w:rsid w:val="00E6288B"/>
    <w:rsid w:val="00E638E7"/>
    <w:rsid w:val="00E65313"/>
    <w:rsid w:val="00E702FB"/>
    <w:rsid w:val="00E71137"/>
    <w:rsid w:val="00E72EC0"/>
    <w:rsid w:val="00E750D4"/>
    <w:rsid w:val="00E767B8"/>
    <w:rsid w:val="00E808C9"/>
    <w:rsid w:val="00E8326A"/>
    <w:rsid w:val="00E91974"/>
    <w:rsid w:val="00E9307D"/>
    <w:rsid w:val="00E96C5B"/>
    <w:rsid w:val="00EA10FE"/>
    <w:rsid w:val="00EA17F8"/>
    <w:rsid w:val="00EA5CFD"/>
    <w:rsid w:val="00EB0631"/>
    <w:rsid w:val="00EB09CB"/>
    <w:rsid w:val="00EB3C5A"/>
    <w:rsid w:val="00EB3D74"/>
    <w:rsid w:val="00EC0B6B"/>
    <w:rsid w:val="00EC1538"/>
    <w:rsid w:val="00EC3057"/>
    <w:rsid w:val="00ED0F91"/>
    <w:rsid w:val="00ED2DB3"/>
    <w:rsid w:val="00ED3D82"/>
    <w:rsid w:val="00ED4051"/>
    <w:rsid w:val="00ED4F45"/>
    <w:rsid w:val="00ED746E"/>
    <w:rsid w:val="00EE1598"/>
    <w:rsid w:val="00EE262B"/>
    <w:rsid w:val="00EE31D1"/>
    <w:rsid w:val="00EE664B"/>
    <w:rsid w:val="00EE68D1"/>
    <w:rsid w:val="00EE714E"/>
    <w:rsid w:val="00EF32F9"/>
    <w:rsid w:val="00EF4BBD"/>
    <w:rsid w:val="00EF57A8"/>
    <w:rsid w:val="00EF5B65"/>
    <w:rsid w:val="00EF6352"/>
    <w:rsid w:val="00EF79CB"/>
    <w:rsid w:val="00EF7E0B"/>
    <w:rsid w:val="00F007E2"/>
    <w:rsid w:val="00F00D24"/>
    <w:rsid w:val="00F02180"/>
    <w:rsid w:val="00F026BD"/>
    <w:rsid w:val="00F06630"/>
    <w:rsid w:val="00F156D9"/>
    <w:rsid w:val="00F1602D"/>
    <w:rsid w:val="00F22B29"/>
    <w:rsid w:val="00F235BF"/>
    <w:rsid w:val="00F2564B"/>
    <w:rsid w:val="00F2628D"/>
    <w:rsid w:val="00F27DBF"/>
    <w:rsid w:val="00F300F5"/>
    <w:rsid w:val="00F311F9"/>
    <w:rsid w:val="00F355E6"/>
    <w:rsid w:val="00F35FE4"/>
    <w:rsid w:val="00F401E7"/>
    <w:rsid w:val="00F407B4"/>
    <w:rsid w:val="00F43CA4"/>
    <w:rsid w:val="00F607FD"/>
    <w:rsid w:val="00F63729"/>
    <w:rsid w:val="00F65C5A"/>
    <w:rsid w:val="00F709BD"/>
    <w:rsid w:val="00F70A8D"/>
    <w:rsid w:val="00F70E49"/>
    <w:rsid w:val="00F71AA1"/>
    <w:rsid w:val="00F71F1F"/>
    <w:rsid w:val="00F752F3"/>
    <w:rsid w:val="00F80559"/>
    <w:rsid w:val="00F81F29"/>
    <w:rsid w:val="00F82F1C"/>
    <w:rsid w:val="00F83396"/>
    <w:rsid w:val="00F83FF1"/>
    <w:rsid w:val="00F849FD"/>
    <w:rsid w:val="00F90219"/>
    <w:rsid w:val="00F91559"/>
    <w:rsid w:val="00F94A92"/>
    <w:rsid w:val="00F96038"/>
    <w:rsid w:val="00F97984"/>
    <w:rsid w:val="00FA06B5"/>
    <w:rsid w:val="00FA2A9E"/>
    <w:rsid w:val="00FA2BBA"/>
    <w:rsid w:val="00FA3B5D"/>
    <w:rsid w:val="00FB0967"/>
    <w:rsid w:val="00FB2B52"/>
    <w:rsid w:val="00FB3455"/>
    <w:rsid w:val="00FB5138"/>
    <w:rsid w:val="00FC00A0"/>
    <w:rsid w:val="00FC031C"/>
    <w:rsid w:val="00FD112F"/>
    <w:rsid w:val="00FD1419"/>
    <w:rsid w:val="00FD6A76"/>
    <w:rsid w:val="00FE0388"/>
    <w:rsid w:val="00FE1D1B"/>
    <w:rsid w:val="00FE20DB"/>
    <w:rsid w:val="00FF07F9"/>
    <w:rsid w:val="00FF4C67"/>
    <w:rsid w:val="022A731E"/>
    <w:rsid w:val="02A64119"/>
    <w:rsid w:val="043D6C25"/>
    <w:rsid w:val="048667D3"/>
    <w:rsid w:val="049E006D"/>
    <w:rsid w:val="054C634F"/>
    <w:rsid w:val="07BD0E51"/>
    <w:rsid w:val="08DB7764"/>
    <w:rsid w:val="0C9A6ED5"/>
    <w:rsid w:val="100603AC"/>
    <w:rsid w:val="10F1631B"/>
    <w:rsid w:val="12A93FD5"/>
    <w:rsid w:val="130C2FEE"/>
    <w:rsid w:val="13CE1647"/>
    <w:rsid w:val="17B84A32"/>
    <w:rsid w:val="19B01875"/>
    <w:rsid w:val="1A1C1CFA"/>
    <w:rsid w:val="1AD4001C"/>
    <w:rsid w:val="1C3E1334"/>
    <w:rsid w:val="1CFD4AD4"/>
    <w:rsid w:val="1D070020"/>
    <w:rsid w:val="1EB274DF"/>
    <w:rsid w:val="20106F8E"/>
    <w:rsid w:val="22B36787"/>
    <w:rsid w:val="231125AC"/>
    <w:rsid w:val="24077BFF"/>
    <w:rsid w:val="26A5092E"/>
    <w:rsid w:val="28260401"/>
    <w:rsid w:val="2B110340"/>
    <w:rsid w:val="2CF51D47"/>
    <w:rsid w:val="2F640DE8"/>
    <w:rsid w:val="31190CC6"/>
    <w:rsid w:val="33FD7752"/>
    <w:rsid w:val="37922635"/>
    <w:rsid w:val="379540A7"/>
    <w:rsid w:val="3989156E"/>
    <w:rsid w:val="3A15477F"/>
    <w:rsid w:val="3A242466"/>
    <w:rsid w:val="3C47334E"/>
    <w:rsid w:val="3CB26D1E"/>
    <w:rsid w:val="3EF07F7A"/>
    <w:rsid w:val="43ED3C40"/>
    <w:rsid w:val="495323ED"/>
    <w:rsid w:val="4AF3601A"/>
    <w:rsid w:val="4BA315C9"/>
    <w:rsid w:val="4CC6446A"/>
    <w:rsid w:val="544D740E"/>
    <w:rsid w:val="55AE0FCF"/>
    <w:rsid w:val="58FE18D5"/>
    <w:rsid w:val="594914BB"/>
    <w:rsid w:val="5CA82CD1"/>
    <w:rsid w:val="5FCE09A6"/>
    <w:rsid w:val="60ED5F11"/>
    <w:rsid w:val="64122457"/>
    <w:rsid w:val="646426D5"/>
    <w:rsid w:val="64BC4F31"/>
    <w:rsid w:val="64C3416F"/>
    <w:rsid w:val="6624577F"/>
    <w:rsid w:val="67161F83"/>
    <w:rsid w:val="68817BAC"/>
    <w:rsid w:val="68DB6F84"/>
    <w:rsid w:val="6A1706CF"/>
    <w:rsid w:val="6A563FBC"/>
    <w:rsid w:val="6A7E3167"/>
    <w:rsid w:val="6D873407"/>
    <w:rsid w:val="6DA24319"/>
    <w:rsid w:val="6EA81B75"/>
    <w:rsid w:val="6FE35A27"/>
    <w:rsid w:val="72167982"/>
    <w:rsid w:val="739B783A"/>
    <w:rsid w:val="75536D10"/>
    <w:rsid w:val="75B30C82"/>
    <w:rsid w:val="770E7892"/>
    <w:rsid w:val="77980A6E"/>
    <w:rsid w:val="77F71564"/>
    <w:rsid w:val="792A54A4"/>
    <w:rsid w:val="79F159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07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sid w:val="00975070"/>
    <w:rPr>
      <w:sz w:val="18"/>
      <w:szCs w:val="18"/>
    </w:rPr>
  </w:style>
  <w:style w:type="paragraph" w:styleId="a4">
    <w:name w:val="footer"/>
    <w:basedOn w:val="a"/>
    <w:link w:val="Char"/>
    <w:qFormat/>
    <w:rsid w:val="00975070"/>
    <w:pPr>
      <w:tabs>
        <w:tab w:val="center" w:pos="4153"/>
        <w:tab w:val="right" w:pos="8306"/>
      </w:tabs>
      <w:snapToGrid w:val="0"/>
      <w:jc w:val="left"/>
    </w:pPr>
    <w:rPr>
      <w:sz w:val="18"/>
      <w:szCs w:val="18"/>
    </w:rPr>
  </w:style>
  <w:style w:type="paragraph" w:styleId="a5">
    <w:name w:val="header"/>
    <w:basedOn w:val="a"/>
    <w:link w:val="Char0"/>
    <w:qFormat/>
    <w:rsid w:val="00975070"/>
    <w:pPr>
      <w:pBdr>
        <w:bottom w:val="single" w:sz="6" w:space="1" w:color="auto"/>
      </w:pBdr>
      <w:tabs>
        <w:tab w:val="center" w:pos="4153"/>
        <w:tab w:val="right" w:pos="8306"/>
      </w:tabs>
      <w:snapToGrid w:val="0"/>
      <w:jc w:val="center"/>
    </w:pPr>
    <w:rPr>
      <w:sz w:val="18"/>
      <w:szCs w:val="18"/>
    </w:rPr>
  </w:style>
  <w:style w:type="table" w:styleId="a6">
    <w:name w:val="Table Grid"/>
    <w:basedOn w:val="a1"/>
    <w:qFormat/>
    <w:rsid w:val="009750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qFormat/>
    <w:rsid w:val="00975070"/>
  </w:style>
  <w:style w:type="character" w:styleId="a8">
    <w:name w:val="Hyperlink"/>
    <w:qFormat/>
    <w:rsid w:val="00975070"/>
    <w:rPr>
      <w:color w:val="0000FF"/>
      <w:u w:val="single"/>
    </w:rPr>
  </w:style>
  <w:style w:type="character" w:customStyle="1" w:styleId="1">
    <w:name w:val="已访问的超链接1"/>
    <w:qFormat/>
    <w:rsid w:val="00975070"/>
    <w:rPr>
      <w:color w:val="800080"/>
      <w:u w:val="single"/>
    </w:rPr>
  </w:style>
  <w:style w:type="character" w:customStyle="1" w:styleId="Char0">
    <w:name w:val="页眉 Char"/>
    <w:link w:val="a5"/>
    <w:qFormat/>
    <w:rsid w:val="00975070"/>
    <w:rPr>
      <w:kern w:val="2"/>
      <w:sz w:val="18"/>
      <w:szCs w:val="18"/>
    </w:rPr>
  </w:style>
  <w:style w:type="character" w:customStyle="1" w:styleId="Char">
    <w:name w:val="页脚 Char"/>
    <w:link w:val="a4"/>
    <w:qFormat/>
    <w:rsid w:val="00975070"/>
    <w:rPr>
      <w:kern w:val="2"/>
      <w:sz w:val="18"/>
      <w:szCs w:val="18"/>
    </w:rPr>
  </w:style>
  <w:style w:type="paragraph" w:customStyle="1" w:styleId="21">
    <w:name w:val="目录 21"/>
    <w:basedOn w:val="a"/>
    <w:next w:val="a"/>
    <w:uiPriority w:val="39"/>
    <w:qFormat/>
    <w:rsid w:val="00975070"/>
    <w:pPr>
      <w:tabs>
        <w:tab w:val="right" w:leader="dot" w:pos="8494"/>
      </w:tabs>
      <w:spacing w:line="560" w:lineRule="exact"/>
      <w:ind w:left="210"/>
      <w:jc w:val="left"/>
    </w:pPr>
    <w:rPr>
      <w:rFonts w:ascii="仿宋_GB2312" w:eastAsia="仿宋_GB2312" w:hAnsi="Calibri" w:cs="Calibri"/>
      <w:smallCaps/>
      <w:sz w:val="28"/>
      <w:szCs w:val="28"/>
    </w:rPr>
  </w:style>
  <w:style w:type="paragraph" w:customStyle="1" w:styleId="11">
    <w:name w:val="目录 11"/>
    <w:basedOn w:val="a"/>
    <w:next w:val="a"/>
    <w:uiPriority w:val="39"/>
    <w:qFormat/>
    <w:rsid w:val="00975070"/>
    <w:pPr>
      <w:tabs>
        <w:tab w:val="left" w:pos="840"/>
        <w:tab w:val="right" w:leader="dot" w:pos="8296"/>
      </w:tabs>
      <w:spacing w:line="560" w:lineRule="exact"/>
      <w:jc w:val="left"/>
    </w:pPr>
    <w:rPr>
      <w:rFonts w:ascii="仿宋_GB2312" w:eastAsia="仿宋_GB2312" w:hAnsi="新宋体" w:cs="Calibri"/>
      <w:b/>
      <w:bCs/>
      <w:caps/>
      <w:sz w:val="28"/>
      <w:szCs w:val="28"/>
    </w:rPr>
  </w:style>
  <w:style w:type="paragraph" w:customStyle="1" w:styleId="CharCharCharCharCharCharChar">
    <w:name w:val="Char Char Char Char Char Char Char"/>
    <w:basedOn w:val="a"/>
    <w:qFormat/>
    <w:rsid w:val="00975070"/>
    <w:rPr>
      <w:szCs w:val="21"/>
    </w:rPr>
  </w:style>
  <w:style w:type="paragraph" w:customStyle="1" w:styleId="10">
    <w:name w:val="列出段落1"/>
    <w:basedOn w:val="a"/>
    <w:uiPriority w:val="34"/>
    <w:qFormat/>
    <w:rsid w:val="00975070"/>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361</Words>
  <Characters>2061</Characters>
  <Application>Microsoft Office Word</Application>
  <DocSecurity>0</DocSecurity>
  <Lines>17</Lines>
  <Paragraphs>4</Paragraphs>
  <ScaleCrop>false</ScaleCrop>
  <Company>czj</Company>
  <LinksUpToDate>false</LinksUpToDate>
  <CharactersWithSpaces>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关于进行本市部门整体支出</dc:title>
  <dc:creator>傅海英</dc:creator>
  <cp:lastModifiedBy>PC</cp:lastModifiedBy>
  <cp:revision>2</cp:revision>
  <cp:lastPrinted>2019-06-21T02:10:00Z</cp:lastPrinted>
  <dcterms:created xsi:type="dcterms:W3CDTF">2023-09-07T07:57:00Z</dcterms:created>
  <dcterms:modified xsi:type="dcterms:W3CDTF">2023-09-07T07:57:00Z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739EEDB2ECE141DEAF0C3D87D58590AD_13</vt:lpwstr>
  </property>
</Properties>
</file>